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A7" w:rsidRDefault="002739A7" w:rsidP="002739A7">
      <w:pPr>
        <w:tabs>
          <w:tab w:val="left" w:pos="1413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39A7">
        <w:rPr>
          <w:rFonts w:ascii="Times New Roman" w:hAnsi="Times New Roman"/>
          <w:b/>
          <w:sz w:val="28"/>
          <w:szCs w:val="28"/>
        </w:rPr>
        <w:t>REFERENCES</w:t>
      </w:r>
    </w:p>
    <w:p w:rsidR="002E2E24" w:rsidRDefault="002E2E24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E2E24">
        <w:rPr>
          <w:rFonts w:ascii="Times New Roman" w:hAnsi="Times New Roman"/>
          <w:sz w:val="24"/>
          <w:szCs w:val="24"/>
        </w:rPr>
        <w:t xml:space="preserve">ACT (2007). </w:t>
      </w:r>
      <w:r w:rsidRPr="002E1921">
        <w:rPr>
          <w:rFonts w:ascii="Times New Roman" w:hAnsi="Times New Roman"/>
          <w:i/>
          <w:sz w:val="24"/>
          <w:szCs w:val="24"/>
        </w:rPr>
        <w:t xml:space="preserve">ACT Technical Manual. </w:t>
      </w:r>
      <w:r w:rsidRPr="000B6E06">
        <w:rPr>
          <w:rFonts w:ascii="Times New Roman" w:hAnsi="Times New Roman"/>
          <w:sz w:val="24"/>
          <w:szCs w:val="24"/>
        </w:rPr>
        <w:t>Iowa City,</w:t>
      </w:r>
      <w:r w:rsidRPr="002E2E24">
        <w:rPr>
          <w:rFonts w:ascii="Times New Roman" w:hAnsi="Times New Roman"/>
          <w:sz w:val="24"/>
          <w:szCs w:val="24"/>
        </w:rPr>
        <w:t xml:space="preserve"> IA: ACT.</w:t>
      </w:r>
    </w:p>
    <w:p w:rsidR="002739A7" w:rsidRPr="00BA6A8D" w:rsidRDefault="002739A7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AERA, APA, NCME (1999). </w:t>
      </w:r>
      <w:r w:rsidRPr="00BA6A8D">
        <w:rPr>
          <w:rFonts w:ascii="Times New Roman" w:hAnsi="Times New Roman"/>
          <w:i/>
          <w:iCs/>
          <w:sz w:val="24"/>
          <w:szCs w:val="24"/>
        </w:rPr>
        <w:t>Standards for educational and psychological testing.</w:t>
      </w:r>
      <w:r w:rsidRPr="00BA6A8D">
        <w:rPr>
          <w:rFonts w:ascii="Times New Roman" w:hAnsi="Times New Roman"/>
          <w:sz w:val="24"/>
          <w:szCs w:val="24"/>
        </w:rPr>
        <w:t xml:space="preserve">  </w:t>
      </w:r>
      <w:r w:rsidR="00416AB2" w:rsidRPr="00BA6A8D">
        <w:rPr>
          <w:rFonts w:ascii="Times New Roman" w:hAnsi="Times New Roman"/>
          <w:sz w:val="24"/>
          <w:szCs w:val="24"/>
        </w:rPr>
        <w:t>Washington, DC:</w:t>
      </w:r>
      <w:r w:rsidR="000651A7" w:rsidRPr="00BA6A8D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 xml:space="preserve">American Educational Research Association. </w:t>
      </w:r>
    </w:p>
    <w:p w:rsidR="004E7F6A" w:rsidRPr="00BA6A8D" w:rsidRDefault="004E7F6A" w:rsidP="002E1921">
      <w:pPr>
        <w:spacing w:line="240" w:lineRule="auto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Bloom, B.S., </w:t>
      </w:r>
      <w:proofErr w:type="spellStart"/>
      <w:r w:rsidRPr="00BA6A8D">
        <w:rPr>
          <w:rFonts w:ascii="Times New Roman" w:hAnsi="Times New Roman"/>
          <w:sz w:val="24"/>
          <w:szCs w:val="24"/>
        </w:rPr>
        <w:t>Madaus</w:t>
      </w:r>
      <w:proofErr w:type="spellEnd"/>
      <w:r w:rsidRPr="00BA6A8D">
        <w:rPr>
          <w:rFonts w:ascii="Times New Roman" w:hAnsi="Times New Roman"/>
          <w:sz w:val="24"/>
          <w:szCs w:val="24"/>
        </w:rPr>
        <w:t xml:space="preserve">, G.F., &amp; Hastings, J.T. (1981).  </w:t>
      </w:r>
      <w:r w:rsidRPr="00BA6A8D">
        <w:rPr>
          <w:rFonts w:ascii="Times New Roman" w:hAnsi="Times New Roman"/>
          <w:i/>
          <w:sz w:val="24"/>
          <w:szCs w:val="24"/>
        </w:rPr>
        <w:t>Evaluation to improvement learning</w:t>
      </w:r>
      <w:r w:rsidRPr="00BA6A8D">
        <w:rPr>
          <w:rFonts w:ascii="Times New Roman" w:hAnsi="Times New Roman"/>
          <w:sz w:val="24"/>
          <w:szCs w:val="24"/>
        </w:rPr>
        <w:t>.  New</w:t>
      </w:r>
      <w:r w:rsidRPr="00BA6A8D">
        <w:rPr>
          <w:rFonts w:ascii="Times New Roman" w:hAnsi="Times New Roman"/>
          <w:sz w:val="24"/>
          <w:szCs w:val="24"/>
        </w:rPr>
        <w:tab/>
        <w:t>York</w:t>
      </w:r>
      <w:r w:rsidR="00416AB2" w:rsidRPr="00BA6A8D">
        <w:rPr>
          <w:rFonts w:ascii="Times New Roman" w:hAnsi="Times New Roman"/>
          <w:sz w:val="24"/>
          <w:szCs w:val="24"/>
        </w:rPr>
        <w:t>, NY</w:t>
      </w:r>
      <w:r w:rsidRPr="00BA6A8D">
        <w:rPr>
          <w:rFonts w:ascii="Times New Roman" w:hAnsi="Times New Roman"/>
          <w:sz w:val="24"/>
          <w:szCs w:val="24"/>
        </w:rPr>
        <w:t>: McGraw-Hill.</w:t>
      </w:r>
    </w:p>
    <w:p w:rsidR="00BA6A8D" w:rsidRPr="00BA6A8D" w:rsidRDefault="00BA6A8D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CCSSO SCASS TILSA (2003). </w:t>
      </w:r>
      <w:r w:rsidRPr="00BA6A8D">
        <w:rPr>
          <w:rFonts w:ascii="Times New Roman" w:hAnsi="Times New Roman"/>
          <w:i/>
          <w:sz w:val="24"/>
          <w:szCs w:val="24"/>
        </w:rPr>
        <w:t>Quality control checklist for item development and test form construction.</w:t>
      </w:r>
      <w:r w:rsidRPr="00BA6A8D">
        <w:rPr>
          <w:rFonts w:ascii="Times New Roman" w:hAnsi="Times New Roman"/>
          <w:sz w:val="24"/>
          <w:szCs w:val="24"/>
        </w:rPr>
        <w:t xml:space="preserve">  Washington, DC: Author.</w:t>
      </w:r>
    </w:p>
    <w:p w:rsidR="00BA6A8D" w:rsidRPr="00BA6A8D" w:rsidRDefault="00BA6A8D" w:rsidP="002E1921">
      <w:pPr>
        <w:tabs>
          <w:tab w:val="left" w:pos="810"/>
        </w:tabs>
        <w:spacing w:line="240" w:lineRule="auto"/>
        <w:ind w:left="810" w:hanging="810"/>
        <w:rPr>
          <w:rFonts w:ascii="Times New Roman" w:hAnsi="Times New Roman"/>
          <w:sz w:val="24"/>
          <w:szCs w:val="24"/>
        </w:rPr>
      </w:pPr>
      <w:r w:rsidRPr="002E1921">
        <w:rPr>
          <w:rFonts w:ascii="Times New Roman" w:hAnsi="Times New Roman"/>
          <w:i/>
          <w:sz w:val="24"/>
          <w:szCs w:val="24"/>
        </w:rPr>
        <w:t>Code of Fair Testing Practices in Education</w:t>
      </w:r>
      <w:r w:rsidRPr="00BA6A8D">
        <w:rPr>
          <w:rFonts w:ascii="Times New Roman" w:hAnsi="Times New Roman"/>
          <w:sz w:val="24"/>
          <w:szCs w:val="24"/>
        </w:rPr>
        <w:t>. (2004). Washington, DC: Joint Committee on</w:t>
      </w:r>
      <w:r w:rsidR="002E1921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>Testing Practices.</w:t>
      </w:r>
    </w:p>
    <w:p w:rsidR="002E1921" w:rsidRDefault="002E1921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1921">
        <w:rPr>
          <w:rFonts w:ascii="Times New Roman" w:hAnsi="Times New Roman"/>
          <w:sz w:val="24"/>
          <w:szCs w:val="24"/>
        </w:rPr>
        <w:t>Haladyna</w:t>
      </w:r>
      <w:proofErr w:type="spellEnd"/>
      <w:r w:rsidRPr="002E1921">
        <w:rPr>
          <w:rFonts w:ascii="Times New Roman" w:hAnsi="Times New Roman"/>
          <w:sz w:val="24"/>
          <w:szCs w:val="24"/>
        </w:rPr>
        <w:t xml:space="preserve">, T. M. (2004). </w:t>
      </w:r>
      <w:r w:rsidRPr="00D521A4">
        <w:rPr>
          <w:rFonts w:ascii="Times New Roman" w:hAnsi="Times New Roman"/>
          <w:i/>
          <w:sz w:val="24"/>
          <w:szCs w:val="24"/>
        </w:rPr>
        <w:t>Developing and validating multiple-c</w:t>
      </w:r>
      <w:r w:rsidR="00D521A4" w:rsidRPr="00D521A4">
        <w:rPr>
          <w:rFonts w:ascii="Times New Roman" w:hAnsi="Times New Roman"/>
          <w:i/>
          <w:sz w:val="24"/>
          <w:szCs w:val="24"/>
        </w:rPr>
        <w:t>hoice test items</w:t>
      </w:r>
      <w:r w:rsidR="00D521A4">
        <w:rPr>
          <w:rFonts w:ascii="Times New Roman" w:hAnsi="Times New Roman"/>
          <w:sz w:val="24"/>
          <w:szCs w:val="24"/>
        </w:rPr>
        <w:t xml:space="preserve"> (3</w:t>
      </w:r>
      <w:r w:rsidR="00D521A4" w:rsidRPr="00D521A4">
        <w:rPr>
          <w:rFonts w:ascii="Times New Roman" w:hAnsi="Times New Roman"/>
          <w:sz w:val="24"/>
          <w:szCs w:val="24"/>
          <w:vertAlign w:val="superscript"/>
        </w:rPr>
        <w:t>rd</w:t>
      </w:r>
      <w:r w:rsidR="00D521A4">
        <w:rPr>
          <w:rFonts w:ascii="Times New Roman" w:hAnsi="Times New Roman"/>
          <w:sz w:val="24"/>
          <w:szCs w:val="24"/>
        </w:rPr>
        <w:t xml:space="preserve"> Ed.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2E1921">
        <w:rPr>
          <w:rFonts w:ascii="Times New Roman" w:hAnsi="Times New Roman"/>
          <w:sz w:val="24"/>
          <w:szCs w:val="24"/>
        </w:rPr>
        <w:t xml:space="preserve">Mahwah, NJ: Lawrence Erlbaum Associates). </w:t>
      </w:r>
    </w:p>
    <w:p w:rsidR="002E1921" w:rsidRDefault="002E1921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1921">
        <w:rPr>
          <w:rFonts w:ascii="Times New Roman" w:hAnsi="Times New Roman"/>
          <w:sz w:val="24"/>
          <w:szCs w:val="24"/>
        </w:rPr>
        <w:t>Haladyna</w:t>
      </w:r>
      <w:proofErr w:type="spellEnd"/>
      <w:r w:rsidRPr="002E1921">
        <w:rPr>
          <w:rFonts w:ascii="Times New Roman" w:hAnsi="Times New Roman"/>
          <w:sz w:val="24"/>
          <w:szCs w:val="24"/>
        </w:rPr>
        <w:t xml:space="preserve">, T. M., Rodriguez, M. C., &amp; Downing, S. M. (2013). </w:t>
      </w:r>
      <w:r w:rsidRPr="00D521A4">
        <w:rPr>
          <w:rFonts w:ascii="Times New Roman" w:hAnsi="Times New Roman"/>
          <w:i/>
          <w:sz w:val="24"/>
          <w:szCs w:val="24"/>
        </w:rPr>
        <w:t>Developing and validating test</w:t>
      </w:r>
      <w:r w:rsidR="00D521A4" w:rsidRPr="00D521A4">
        <w:rPr>
          <w:rFonts w:ascii="Times New Roman" w:hAnsi="Times New Roman"/>
          <w:i/>
          <w:sz w:val="24"/>
          <w:szCs w:val="24"/>
        </w:rPr>
        <w:t xml:space="preserve"> </w:t>
      </w:r>
      <w:r w:rsidRPr="00D521A4">
        <w:rPr>
          <w:rFonts w:ascii="Times New Roman" w:hAnsi="Times New Roman"/>
          <w:i/>
          <w:sz w:val="24"/>
          <w:szCs w:val="24"/>
        </w:rPr>
        <w:t>items</w:t>
      </w:r>
      <w:r w:rsidRPr="002E1921">
        <w:rPr>
          <w:rFonts w:ascii="Times New Roman" w:hAnsi="Times New Roman"/>
          <w:sz w:val="24"/>
          <w:szCs w:val="24"/>
        </w:rPr>
        <w:t>. NY: Routledge.</w:t>
      </w:r>
    </w:p>
    <w:p w:rsidR="002E2E24" w:rsidRDefault="002E2E24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E2E24">
        <w:rPr>
          <w:rFonts w:ascii="Times New Roman" w:hAnsi="Times New Roman"/>
          <w:sz w:val="24"/>
          <w:szCs w:val="24"/>
        </w:rPr>
        <w:t>Hendrickson, A., Huff, K.</w:t>
      </w:r>
      <w:r w:rsidR="000B6E06">
        <w:rPr>
          <w:rFonts w:ascii="Times New Roman" w:hAnsi="Times New Roman"/>
          <w:sz w:val="24"/>
          <w:szCs w:val="24"/>
        </w:rPr>
        <w:t>,</w:t>
      </w:r>
      <w:r w:rsidRPr="002E2E2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2E2E24">
        <w:rPr>
          <w:rFonts w:ascii="Times New Roman" w:hAnsi="Times New Roman"/>
          <w:sz w:val="24"/>
          <w:szCs w:val="24"/>
        </w:rPr>
        <w:t>Luecht</w:t>
      </w:r>
      <w:proofErr w:type="spellEnd"/>
      <w:r w:rsidRPr="002E2E24">
        <w:rPr>
          <w:rFonts w:ascii="Times New Roman" w:hAnsi="Times New Roman"/>
          <w:sz w:val="24"/>
          <w:szCs w:val="24"/>
        </w:rPr>
        <w:t>, R</w:t>
      </w:r>
      <w:r w:rsidR="000B6E06">
        <w:rPr>
          <w:rFonts w:ascii="Times New Roman" w:hAnsi="Times New Roman"/>
          <w:sz w:val="24"/>
          <w:szCs w:val="24"/>
        </w:rPr>
        <w:t>.</w:t>
      </w:r>
      <w:r w:rsidRPr="002E2E24">
        <w:rPr>
          <w:rFonts w:ascii="Times New Roman" w:hAnsi="Times New Roman"/>
          <w:sz w:val="24"/>
          <w:szCs w:val="24"/>
        </w:rPr>
        <w:t xml:space="preserve"> (2010). Claims, evidence, and achievement level</w:t>
      </w:r>
      <w:r w:rsidR="002E1921">
        <w:rPr>
          <w:rFonts w:ascii="Times New Roman" w:hAnsi="Times New Roman"/>
          <w:sz w:val="24"/>
          <w:szCs w:val="24"/>
        </w:rPr>
        <w:t xml:space="preserve"> </w:t>
      </w:r>
      <w:r w:rsidRPr="002E2E24">
        <w:rPr>
          <w:rFonts w:ascii="Times New Roman" w:hAnsi="Times New Roman"/>
          <w:sz w:val="24"/>
          <w:szCs w:val="24"/>
        </w:rPr>
        <w:t xml:space="preserve">descriptors as a foundation for item design and test specifications. </w:t>
      </w:r>
      <w:r w:rsidRPr="002E1921">
        <w:rPr>
          <w:rFonts w:ascii="Times New Roman" w:hAnsi="Times New Roman"/>
          <w:i/>
          <w:sz w:val="24"/>
          <w:szCs w:val="24"/>
        </w:rPr>
        <w:t>Applied Measurement in</w:t>
      </w:r>
      <w:r w:rsidR="002E1921" w:rsidRPr="002E1921">
        <w:rPr>
          <w:rFonts w:ascii="Times New Roman" w:hAnsi="Times New Roman"/>
          <w:i/>
          <w:sz w:val="24"/>
          <w:szCs w:val="24"/>
        </w:rPr>
        <w:t xml:space="preserve"> </w:t>
      </w:r>
      <w:r w:rsidRPr="002E1921">
        <w:rPr>
          <w:rFonts w:ascii="Times New Roman" w:hAnsi="Times New Roman"/>
          <w:i/>
          <w:sz w:val="24"/>
          <w:szCs w:val="24"/>
        </w:rPr>
        <w:t>Education, 23</w:t>
      </w:r>
      <w:r w:rsidRPr="002E2E24">
        <w:rPr>
          <w:rFonts w:ascii="Times New Roman" w:hAnsi="Times New Roman"/>
          <w:sz w:val="24"/>
          <w:szCs w:val="24"/>
        </w:rPr>
        <w:t>, 358-377.</w:t>
      </w:r>
    </w:p>
    <w:p w:rsidR="002E1921" w:rsidRDefault="002E1921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1921">
        <w:rPr>
          <w:rFonts w:ascii="Times New Roman" w:hAnsi="Times New Roman"/>
          <w:sz w:val="24"/>
          <w:szCs w:val="24"/>
        </w:rPr>
        <w:t>Kolen</w:t>
      </w:r>
      <w:proofErr w:type="spellEnd"/>
      <w:r w:rsidRPr="002E1921">
        <w:rPr>
          <w:rFonts w:ascii="Times New Roman" w:hAnsi="Times New Roman"/>
          <w:sz w:val="24"/>
          <w:szCs w:val="24"/>
        </w:rPr>
        <w:t>, M. J., &amp; Lee, W. (2011). Psychometric properties of raw and scale scores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921">
        <w:rPr>
          <w:rFonts w:ascii="Times New Roman" w:hAnsi="Times New Roman"/>
          <w:sz w:val="24"/>
          <w:szCs w:val="24"/>
        </w:rPr>
        <w:t xml:space="preserve">on mixed-format tests. </w:t>
      </w:r>
      <w:r w:rsidRPr="002E1921">
        <w:rPr>
          <w:rFonts w:ascii="Times New Roman" w:hAnsi="Times New Roman"/>
          <w:i/>
          <w:sz w:val="24"/>
          <w:szCs w:val="24"/>
        </w:rPr>
        <w:t>Educational Measurement: Issues and Practices, 30</w:t>
      </w:r>
      <w:r w:rsidRPr="002E1921">
        <w:rPr>
          <w:rFonts w:ascii="Times New Roman" w:hAnsi="Times New Roman"/>
          <w:sz w:val="24"/>
          <w:szCs w:val="24"/>
        </w:rPr>
        <w:t>(2),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1921">
        <w:rPr>
          <w:rFonts w:ascii="Times New Roman" w:hAnsi="Times New Roman"/>
          <w:sz w:val="24"/>
          <w:szCs w:val="24"/>
        </w:rPr>
        <w:t>15-24.</w:t>
      </w:r>
    </w:p>
    <w:p w:rsidR="000B6E06" w:rsidRPr="00BA6A8D" w:rsidRDefault="00BE3C76" w:rsidP="000B6E06">
      <w:pPr>
        <w:spacing w:line="240" w:lineRule="auto"/>
        <w:ind w:left="720" w:hanging="720"/>
        <w:rPr>
          <w:rFonts w:ascii="Times New Roman" w:hAnsi="Times New Roman"/>
          <w:color w:val="252525"/>
          <w:sz w:val="24"/>
          <w:szCs w:val="24"/>
          <w:shd w:val="clear" w:color="auto" w:fill="FFFFFF"/>
        </w:rPr>
      </w:pPr>
      <w:hyperlink r:id="rId9" w:tooltip="David Krathwohl" w:history="1">
        <w:proofErr w:type="spellStart"/>
        <w:r w:rsidR="000B6E06" w:rsidRPr="00BA6A8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Krathwohl</w:t>
        </w:r>
        <w:proofErr w:type="spellEnd"/>
        <w:r w:rsidR="000B6E06" w:rsidRPr="00BA6A8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, D. R.</w:t>
        </w:r>
      </w:hyperlink>
      <w:r w:rsidR="000B6E0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hyperlink r:id="rId10" w:tooltip="Benjamin Bloom" w:history="1">
        <w:r w:rsidR="000B6E06" w:rsidRPr="00BA6A8D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Bloom, B. S.</w:t>
        </w:r>
      </w:hyperlink>
      <w:r w:rsidR="000B6E06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, </w:t>
      </w:r>
      <w:r w:rsidR="000B6E06">
        <w:rPr>
          <w:rFonts w:ascii="Times New Roman" w:hAnsi="Times New Roman"/>
          <w:sz w:val="24"/>
          <w:szCs w:val="24"/>
          <w:shd w:val="clear" w:color="auto" w:fill="FFFFFF"/>
        </w:rPr>
        <w:t>&amp;</w:t>
      </w:r>
      <w:r w:rsidR="000B6E06" w:rsidRPr="00BA6A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B6E06" w:rsidRPr="00BA6A8D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Masia</w:t>
      </w:r>
      <w:proofErr w:type="spellEnd"/>
      <w:r w:rsidR="000B6E06" w:rsidRPr="00BA6A8D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, B. B. (1964).</w:t>
      </w:r>
      <w:r w:rsidR="000B6E06" w:rsidRPr="00BA6A8D">
        <w:rPr>
          <w:rStyle w:val="apple-converted-space"/>
          <w:rFonts w:ascii="Times New Roman" w:hAnsi="Times New Roman"/>
          <w:color w:val="252525"/>
          <w:sz w:val="24"/>
          <w:szCs w:val="24"/>
          <w:shd w:val="clear" w:color="auto" w:fill="FFFFFF"/>
        </w:rPr>
        <w:t> </w:t>
      </w:r>
      <w:r w:rsidR="000B6E06" w:rsidRPr="00BA6A8D">
        <w:rPr>
          <w:rFonts w:ascii="Times New Roman" w:hAnsi="Times New Roman"/>
          <w:i/>
          <w:iCs/>
          <w:color w:val="252525"/>
          <w:sz w:val="24"/>
          <w:szCs w:val="24"/>
          <w:shd w:val="clear" w:color="auto" w:fill="FFFFFF"/>
        </w:rPr>
        <w:t>Taxonomy of educational objectives: The classification of educational goals</w:t>
      </w:r>
      <w:r w:rsidR="000B6E06" w:rsidRPr="00BA6A8D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 xml:space="preserve">. </w:t>
      </w:r>
      <w:r w:rsidR="000B6E06" w:rsidRPr="00BA6A8D">
        <w:rPr>
          <w:rFonts w:ascii="Times New Roman" w:hAnsi="Times New Roman"/>
          <w:i/>
          <w:color w:val="252525"/>
          <w:sz w:val="24"/>
          <w:szCs w:val="24"/>
          <w:shd w:val="clear" w:color="auto" w:fill="FFFFFF"/>
        </w:rPr>
        <w:t>Handbook II: The affective domain</w:t>
      </w:r>
      <w:r w:rsidR="000B6E06" w:rsidRPr="00BA6A8D">
        <w:rPr>
          <w:rFonts w:ascii="Times New Roman" w:hAnsi="Times New Roman"/>
          <w:color w:val="252525"/>
          <w:sz w:val="24"/>
          <w:szCs w:val="24"/>
          <w:shd w:val="clear" w:color="auto" w:fill="FFFFFF"/>
        </w:rPr>
        <w:t>. New York, NY: David McKay Company.</w:t>
      </w:r>
    </w:p>
    <w:p w:rsidR="002E2E24" w:rsidRDefault="002E2E24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E2E24">
        <w:rPr>
          <w:rFonts w:ascii="Times New Roman" w:hAnsi="Times New Roman"/>
          <w:sz w:val="24"/>
          <w:szCs w:val="24"/>
        </w:rPr>
        <w:t>Luecht</w:t>
      </w:r>
      <w:proofErr w:type="spellEnd"/>
      <w:r w:rsidRPr="002E2E24">
        <w:rPr>
          <w:rFonts w:ascii="Times New Roman" w:hAnsi="Times New Roman"/>
          <w:sz w:val="24"/>
          <w:szCs w:val="24"/>
        </w:rPr>
        <w:t xml:space="preserve">, R. M., Dallas, A., &amp; Steed, T. (2010, April). </w:t>
      </w:r>
      <w:r w:rsidRPr="002E1921">
        <w:rPr>
          <w:rFonts w:ascii="Times New Roman" w:hAnsi="Times New Roman"/>
          <w:i/>
          <w:sz w:val="24"/>
          <w:szCs w:val="24"/>
        </w:rPr>
        <w:t>Developing assessment engineering task models: A new way to develop tests</w:t>
      </w:r>
      <w:r w:rsidR="002E1921" w:rsidRPr="002E1921">
        <w:rPr>
          <w:rFonts w:ascii="Times New Roman" w:hAnsi="Times New Roman"/>
          <w:i/>
          <w:sz w:val="24"/>
          <w:szCs w:val="24"/>
        </w:rPr>
        <w:t xml:space="preserve"> s</w:t>
      </w:r>
      <w:r w:rsidRPr="002E1921">
        <w:rPr>
          <w:rFonts w:ascii="Times New Roman" w:hAnsi="Times New Roman"/>
          <w:i/>
          <w:sz w:val="24"/>
          <w:szCs w:val="24"/>
        </w:rPr>
        <w:t>pecifications</w:t>
      </w:r>
      <w:r w:rsidRPr="002E2E24">
        <w:rPr>
          <w:rFonts w:ascii="Times New Roman" w:hAnsi="Times New Roman"/>
          <w:sz w:val="24"/>
          <w:szCs w:val="24"/>
        </w:rPr>
        <w:t>. Paper presented at the Annual Meeting of the National Council on Measurement in Education, Denver, CO.</w:t>
      </w:r>
    </w:p>
    <w:p w:rsidR="00D521A4" w:rsidRDefault="002E2E24" w:rsidP="00D521A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E2E24">
        <w:rPr>
          <w:rFonts w:ascii="Times New Roman" w:hAnsi="Times New Roman"/>
          <w:sz w:val="24"/>
          <w:szCs w:val="24"/>
        </w:rPr>
        <w:t xml:space="preserve">Thompson, S. J., </w:t>
      </w:r>
      <w:proofErr w:type="spellStart"/>
      <w:r w:rsidRPr="002E2E24">
        <w:rPr>
          <w:rFonts w:ascii="Times New Roman" w:hAnsi="Times New Roman"/>
          <w:sz w:val="24"/>
          <w:szCs w:val="24"/>
        </w:rPr>
        <w:t>Johnstone</w:t>
      </w:r>
      <w:proofErr w:type="spellEnd"/>
      <w:r w:rsidRPr="002E2E24">
        <w:rPr>
          <w:rFonts w:ascii="Times New Roman" w:hAnsi="Times New Roman"/>
          <w:sz w:val="24"/>
          <w:szCs w:val="24"/>
        </w:rPr>
        <w:t xml:space="preserve">, C. J., </w:t>
      </w:r>
      <w:proofErr w:type="spellStart"/>
      <w:r w:rsidRPr="002E2E24">
        <w:rPr>
          <w:rFonts w:ascii="Times New Roman" w:hAnsi="Times New Roman"/>
          <w:sz w:val="24"/>
          <w:szCs w:val="24"/>
        </w:rPr>
        <w:t>Thurlow</w:t>
      </w:r>
      <w:proofErr w:type="spellEnd"/>
      <w:r w:rsidRPr="002E2E24">
        <w:rPr>
          <w:rFonts w:ascii="Times New Roman" w:hAnsi="Times New Roman"/>
          <w:sz w:val="24"/>
          <w:szCs w:val="24"/>
        </w:rPr>
        <w:t xml:space="preserve">, M. L., &amp; Clapper, A. T. (2004). </w:t>
      </w:r>
      <w:r w:rsidRPr="002E1921">
        <w:rPr>
          <w:rFonts w:ascii="Times New Roman" w:hAnsi="Times New Roman"/>
          <w:i/>
          <w:sz w:val="24"/>
          <w:szCs w:val="24"/>
        </w:rPr>
        <w:t>State literacy standards,</w:t>
      </w:r>
      <w:r w:rsidR="002E1921" w:rsidRPr="002E1921">
        <w:rPr>
          <w:rFonts w:ascii="Times New Roman" w:hAnsi="Times New Roman"/>
          <w:i/>
          <w:sz w:val="24"/>
          <w:szCs w:val="24"/>
        </w:rPr>
        <w:t xml:space="preserve"> </w:t>
      </w:r>
      <w:r w:rsidRPr="002E1921">
        <w:rPr>
          <w:rFonts w:ascii="Times New Roman" w:hAnsi="Times New Roman"/>
          <w:i/>
          <w:sz w:val="24"/>
          <w:szCs w:val="24"/>
        </w:rPr>
        <w:t>practice, and testing: Exploring accessibility</w:t>
      </w:r>
      <w:r w:rsidRPr="002E2E24">
        <w:rPr>
          <w:rFonts w:ascii="Times New Roman" w:hAnsi="Times New Roman"/>
          <w:sz w:val="24"/>
          <w:szCs w:val="24"/>
        </w:rPr>
        <w:t xml:space="preserve"> (Technical Report 38). Minneapolis, MN: University of</w:t>
      </w:r>
      <w:r w:rsidR="002E1921">
        <w:rPr>
          <w:rFonts w:ascii="Times New Roman" w:hAnsi="Times New Roman"/>
          <w:sz w:val="24"/>
          <w:szCs w:val="24"/>
        </w:rPr>
        <w:t xml:space="preserve"> </w:t>
      </w:r>
      <w:r w:rsidRPr="002E2E24">
        <w:rPr>
          <w:rFonts w:ascii="Times New Roman" w:hAnsi="Times New Roman"/>
          <w:sz w:val="24"/>
          <w:szCs w:val="24"/>
        </w:rPr>
        <w:t xml:space="preserve">Minnesota, National </w:t>
      </w:r>
      <w:r w:rsidR="00D521A4">
        <w:rPr>
          <w:rFonts w:ascii="Times New Roman" w:hAnsi="Times New Roman"/>
          <w:sz w:val="24"/>
          <w:szCs w:val="24"/>
        </w:rPr>
        <w:t>Center on Educational Outcomes.</w:t>
      </w:r>
    </w:p>
    <w:p w:rsidR="00BA6A8D" w:rsidRPr="00BA6A8D" w:rsidRDefault="00BA6A8D" w:rsidP="00D521A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>U.S. Department of Education</w:t>
      </w:r>
      <w:r w:rsidR="000B6E06">
        <w:rPr>
          <w:rFonts w:ascii="Times New Roman" w:hAnsi="Times New Roman"/>
          <w:sz w:val="24"/>
          <w:szCs w:val="24"/>
        </w:rPr>
        <w:t>.</w:t>
      </w:r>
      <w:r w:rsidRPr="00BA6A8D">
        <w:rPr>
          <w:rFonts w:ascii="Times New Roman" w:hAnsi="Times New Roman"/>
          <w:sz w:val="24"/>
          <w:szCs w:val="24"/>
        </w:rPr>
        <w:t xml:space="preserve"> (2009). </w:t>
      </w:r>
      <w:r w:rsidRPr="00BA6A8D">
        <w:rPr>
          <w:rFonts w:ascii="Times New Roman" w:hAnsi="Times New Roman"/>
          <w:i/>
          <w:sz w:val="24"/>
          <w:szCs w:val="24"/>
        </w:rPr>
        <w:t>Peer review guidelines</w:t>
      </w:r>
      <w:r w:rsidRPr="00BA6A8D">
        <w:rPr>
          <w:rFonts w:ascii="Times New Roman" w:hAnsi="Times New Roman"/>
          <w:sz w:val="24"/>
          <w:szCs w:val="24"/>
        </w:rPr>
        <w:t>. Washington, DC: Author.</w:t>
      </w:r>
    </w:p>
    <w:p w:rsidR="000651A7" w:rsidRPr="00BA6A8D" w:rsidRDefault="000651A7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0651A7" w:rsidRPr="00BA6A8D" w:rsidSect="002739A7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76" w:rsidRDefault="00BE3C76" w:rsidP="0059697B">
      <w:pPr>
        <w:spacing w:after="0" w:line="240" w:lineRule="auto"/>
      </w:pPr>
      <w:r>
        <w:separator/>
      </w:r>
    </w:p>
  </w:endnote>
  <w:endnote w:type="continuationSeparator" w:id="0">
    <w:p w:rsidR="00BE3C76" w:rsidRDefault="00BE3C76" w:rsidP="0059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7B" w:rsidRPr="00213181" w:rsidRDefault="00BA6A8D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Module #1</w:t>
    </w:r>
    <w:r w:rsidR="002739A7" w:rsidRPr="00213181">
      <w:rPr>
        <w:rFonts w:ascii="Times New Roman" w:hAnsi="Times New Roman"/>
        <w:sz w:val="20"/>
        <w:szCs w:val="20"/>
      </w:rPr>
      <w:t>-References</w:t>
    </w:r>
  </w:p>
  <w:p w:rsidR="002739A7" w:rsidRPr="00681A05" w:rsidRDefault="00213181" w:rsidP="00213181">
    <w:pPr>
      <w:pStyle w:val="Footer"/>
      <w:rPr>
        <w:rFonts w:ascii="Times New Roman" w:hAnsi="Times New Roman"/>
        <w:sz w:val="20"/>
      </w:rPr>
    </w:pPr>
    <w:r w:rsidRPr="00213181">
      <w:rPr>
        <w:rFonts w:ascii="Times New Roman" w:hAnsi="Times New Roman"/>
        <w:sz w:val="20"/>
        <w:szCs w:val="20"/>
      </w:rPr>
      <w:t>Pennsylvania Department of Education</w:t>
    </w:r>
    <w:r w:rsidRPr="00213181">
      <w:rPr>
        <w:rFonts w:ascii="Times New Roman" w:hAnsi="Times New Roman"/>
        <w:sz w:val="20"/>
        <w:szCs w:val="20"/>
        <w:vertAlign w:val="superscript"/>
      </w:rPr>
      <w:t>©</w:t>
    </w:r>
    <w:r w:rsidRPr="00266E22"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76" w:rsidRDefault="00BE3C76" w:rsidP="0059697B">
      <w:pPr>
        <w:spacing w:after="0" w:line="240" w:lineRule="auto"/>
      </w:pPr>
      <w:r>
        <w:separator/>
      </w:r>
    </w:p>
  </w:footnote>
  <w:footnote w:type="continuationSeparator" w:id="0">
    <w:p w:rsidR="00BE3C76" w:rsidRDefault="00BE3C76" w:rsidP="0059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4B48"/>
    <w:multiLevelType w:val="hybridMultilevel"/>
    <w:tmpl w:val="7B7A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D1"/>
    <w:rsid w:val="000354DE"/>
    <w:rsid w:val="000506D6"/>
    <w:rsid w:val="000651A7"/>
    <w:rsid w:val="000B6E06"/>
    <w:rsid w:val="000F0C41"/>
    <w:rsid w:val="001125BF"/>
    <w:rsid w:val="00112B69"/>
    <w:rsid w:val="00113010"/>
    <w:rsid w:val="001661F3"/>
    <w:rsid w:val="00166A9E"/>
    <w:rsid w:val="00196B7F"/>
    <w:rsid w:val="001B5587"/>
    <w:rsid w:val="001C26D8"/>
    <w:rsid w:val="001C4268"/>
    <w:rsid w:val="00204D19"/>
    <w:rsid w:val="00213181"/>
    <w:rsid w:val="0026016D"/>
    <w:rsid w:val="00272EA8"/>
    <w:rsid w:val="002739A7"/>
    <w:rsid w:val="0028615F"/>
    <w:rsid w:val="00286D51"/>
    <w:rsid w:val="00287235"/>
    <w:rsid w:val="002E1921"/>
    <w:rsid w:val="002E2E24"/>
    <w:rsid w:val="00351B90"/>
    <w:rsid w:val="00381FD1"/>
    <w:rsid w:val="0038620D"/>
    <w:rsid w:val="0038695C"/>
    <w:rsid w:val="0038733F"/>
    <w:rsid w:val="003B6AD9"/>
    <w:rsid w:val="003B6BB8"/>
    <w:rsid w:val="003D2C46"/>
    <w:rsid w:val="00415DE6"/>
    <w:rsid w:val="00416AB2"/>
    <w:rsid w:val="004171F8"/>
    <w:rsid w:val="00425C98"/>
    <w:rsid w:val="0049429E"/>
    <w:rsid w:val="004B3F72"/>
    <w:rsid w:val="004B5731"/>
    <w:rsid w:val="004C1681"/>
    <w:rsid w:val="004D6B64"/>
    <w:rsid w:val="004E7F6A"/>
    <w:rsid w:val="0050492D"/>
    <w:rsid w:val="00543B6B"/>
    <w:rsid w:val="005614AD"/>
    <w:rsid w:val="005847E1"/>
    <w:rsid w:val="0059697B"/>
    <w:rsid w:val="005A303C"/>
    <w:rsid w:val="005F474F"/>
    <w:rsid w:val="0061384A"/>
    <w:rsid w:val="00647B09"/>
    <w:rsid w:val="00663F0A"/>
    <w:rsid w:val="00681A05"/>
    <w:rsid w:val="0069787F"/>
    <w:rsid w:val="006B5D93"/>
    <w:rsid w:val="006D6B7C"/>
    <w:rsid w:val="006E7126"/>
    <w:rsid w:val="00714693"/>
    <w:rsid w:val="007429BD"/>
    <w:rsid w:val="00746B97"/>
    <w:rsid w:val="0075118C"/>
    <w:rsid w:val="00753E17"/>
    <w:rsid w:val="007A2D80"/>
    <w:rsid w:val="007D7E61"/>
    <w:rsid w:val="007E6961"/>
    <w:rsid w:val="007F3F73"/>
    <w:rsid w:val="00822095"/>
    <w:rsid w:val="00854A85"/>
    <w:rsid w:val="00873975"/>
    <w:rsid w:val="00887AB8"/>
    <w:rsid w:val="008B6987"/>
    <w:rsid w:val="008D5765"/>
    <w:rsid w:val="009218C6"/>
    <w:rsid w:val="00970166"/>
    <w:rsid w:val="00A27251"/>
    <w:rsid w:val="00A43886"/>
    <w:rsid w:val="00A7618D"/>
    <w:rsid w:val="00A86474"/>
    <w:rsid w:val="00A86748"/>
    <w:rsid w:val="00AA26BE"/>
    <w:rsid w:val="00AB0278"/>
    <w:rsid w:val="00AF535C"/>
    <w:rsid w:val="00B11857"/>
    <w:rsid w:val="00B15B45"/>
    <w:rsid w:val="00B40871"/>
    <w:rsid w:val="00B565F9"/>
    <w:rsid w:val="00B90EF3"/>
    <w:rsid w:val="00B95942"/>
    <w:rsid w:val="00BA6A8D"/>
    <w:rsid w:val="00BE3C76"/>
    <w:rsid w:val="00C10E07"/>
    <w:rsid w:val="00C22C12"/>
    <w:rsid w:val="00CB33FC"/>
    <w:rsid w:val="00CF2482"/>
    <w:rsid w:val="00D3377E"/>
    <w:rsid w:val="00D521A4"/>
    <w:rsid w:val="00D81455"/>
    <w:rsid w:val="00DA7846"/>
    <w:rsid w:val="00DC74F3"/>
    <w:rsid w:val="00DE7A18"/>
    <w:rsid w:val="00E165AD"/>
    <w:rsid w:val="00E272B8"/>
    <w:rsid w:val="00E60F8B"/>
    <w:rsid w:val="00E67C0D"/>
    <w:rsid w:val="00EA7A0E"/>
    <w:rsid w:val="00EC50AF"/>
    <w:rsid w:val="00EF6C4E"/>
    <w:rsid w:val="00F370AB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n.wikipedia.org/wiki/Benjamin_Blo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David_Krathwoh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c037d5-3aae-4eba-9dec-a926451bc98f" xsi:nil="true"/>
    <lcf76f155ced4ddcb4097134ff3c332f xmlns="619e9023-7fe2-4e3d-9807-62b6c8302c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7D0D0-09CB-4843-A9BF-ABC8AC1FC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4DF6CE-9EFB-434C-B370-C9EF55D9E755}"/>
</file>

<file path=customXml/itemProps3.xml><?xml version="1.0" encoding="utf-8"?>
<ds:datastoreItem xmlns:ds="http://schemas.openxmlformats.org/officeDocument/2006/customXml" ds:itemID="{5D4F76A3-81E0-4BB5-8705-AADEB733D7D0}"/>
</file>

<file path=customXml/itemProps4.xml><?xml version="1.0" encoding="utf-8"?>
<ds:datastoreItem xmlns:ds="http://schemas.openxmlformats.org/officeDocument/2006/customXml" ds:itemID="{2A7AB659-8232-4F77-A431-609817976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Demand Crosswalk</vt:lpstr>
    </vt:vector>
  </TitlesOfParts>
  <Company>Hewlett-Packard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Demand Crosswalk</dc:title>
  <dc:creator>PDE</dc:creator>
  <cp:keywords>Assessment Literacy Series;Quick Start</cp:keywords>
  <cp:lastModifiedBy>O David Deitz</cp:lastModifiedBy>
  <cp:revision>2</cp:revision>
  <cp:lastPrinted>2011-09-08T14:07:00Z</cp:lastPrinted>
  <dcterms:created xsi:type="dcterms:W3CDTF">2015-01-28T14:15:00Z</dcterms:created>
  <dcterms:modified xsi:type="dcterms:W3CDTF">2015-01-28T14:15:00Z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0x0101009535ED75752BCA4DA4E256401831089B</vt:lpwstr>
  </property>
</Properties>
</file>