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9AABF" w14:textId="77777777" w:rsidR="00940266" w:rsidRDefault="00940266" w:rsidP="000A207F">
      <w:pPr>
        <w:jc w:val="center"/>
        <w:rPr>
          <w:sz w:val="32"/>
          <w:szCs w:val="32"/>
        </w:rPr>
      </w:pPr>
      <w:r>
        <w:rPr>
          <w:noProof/>
        </w:rPr>
        <w:drawing>
          <wp:inline distT="0" distB="0" distL="0" distR="0" wp14:anchorId="7989DF35" wp14:editId="3944E3AC">
            <wp:extent cx="2907665" cy="685800"/>
            <wp:effectExtent l="0" t="0" r="6985" b="0"/>
            <wp:docPr id="8" name="Picture 8"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07665" cy="685800"/>
                    </a:xfrm>
                    <a:prstGeom prst="rect">
                      <a:avLst/>
                    </a:prstGeom>
                  </pic:spPr>
                </pic:pic>
              </a:graphicData>
            </a:graphic>
          </wp:inline>
        </w:drawing>
      </w:r>
    </w:p>
    <w:p w14:paraId="73E09B51" w14:textId="1AA73AFF" w:rsidR="004E11E7" w:rsidRDefault="00387AA1" w:rsidP="004E11E7">
      <w:pPr>
        <w:pStyle w:val="Heading1"/>
        <w:spacing w:before="0" w:line="360" w:lineRule="auto"/>
        <w:jc w:val="center"/>
        <w:rPr>
          <w:rStyle w:val="TitleChar"/>
          <w:color w:val="244061" w:themeColor="accent1" w:themeShade="80"/>
          <w:sz w:val="40"/>
          <w:szCs w:val="40"/>
        </w:rPr>
      </w:pPr>
      <w:r w:rsidRPr="00435217">
        <w:rPr>
          <w:rStyle w:val="TitleChar"/>
          <w:color w:val="244061" w:themeColor="accent1" w:themeShade="80"/>
          <w:sz w:val="40"/>
          <w:szCs w:val="40"/>
        </w:rPr>
        <w:t>Pennsylvania State Literacy Plan Needs Assessment</w:t>
      </w:r>
    </w:p>
    <w:p w14:paraId="34974434" w14:textId="77777777" w:rsidR="00752117" w:rsidRPr="00581A19" w:rsidRDefault="00752117" w:rsidP="00A16843">
      <w:pPr>
        <w:pStyle w:val="Heading1"/>
        <w:spacing w:before="0" w:line="240" w:lineRule="auto"/>
        <w:ind w:left="-720"/>
        <w:rPr>
          <w:b w:val="0"/>
        </w:rPr>
      </w:pPr>
      <w:bookmarkStart w:id="0" w:name="_GoBack"/>
      <w:r w:rsidRPr="0071798A">
        <w:t>Procedural Data Literacy Needs Assessment</w:t>
      </w:r>
    </w:p>
    <w:p w14:paraId="2A2051F3" w14:textId="2E0E9B65" w:rsidR="00752117" w:rsidRDefault="00752117" w:rsidP="00A16843">
      <w:pPr>
        <w:pStyle w:val="Heading2"/>
        <w:spacing w:before="0"/>
        <w:ind w:left="-720"/>
      </w:pPr>
      <w:r>
        <w:t>VII.  Partnerships (K-5)</w:t>
      </w:r>
    </w:p>
    <w:bookmarkEnd w:id="0"/>
    <w:p w14:paraId="016C3C06" w14:textId="6157FB17" w:rsidR="00752117" w:rsidRPr="00752117" w:rsidRDefault="00752117" w:rsidP="00752117">
      <w:pPr>
        <w:ind w:left="-720"/>
        <w:rPr>
          <w:sz w:val="24"/>
          <w:szCs w:val="24"/>
        </w:rPr>
      </w:pPr>
      <w:r w:rsidRPr="006F5E18">
        <w:rPr>
          <w:sz w:val="24"/>
          <w:szCs w:val="24"/>
        </w:rPr>
        <w:t>The LEA has strong partnerships within the community that support its efforts toward educational and social growth of the families. The LEA has processes by which all stakeholders (e.g. parents, caregivers, educators, community members, etc.) involved in students’ literacy learning can facilitate that learning in a coherent and consistent manner.</w:t>
      </w:r>
    </w:p>
    <w:tbl>
      <w:tblPr>
        <w:tblStyle w:val="TableGrid"/>
        <w:tblW w:w="14289" w:type="dxa"/>
        <w:tblInd w:w="-725" w:type="dxa"/>
        <w:tblLayout w:type="fixed"/>
        <w:tblLook w:val="0460" w:firstRow="1" w:lastRow="1" w:firstColumn="0" w:lastColumn="0" w:noHBand="0" w:noVBand="1"/>
      </w:tblPr>
      <w:tblGrid>
        <w:gridCol w:w="12235"/>
        <w:gridCol w:w="540"/>
        <w:gridCol w:w="540"/>
        <w:gridCol w:w="540"/>
        <w:gridCol w:w="434"/>
      </w:tblGrid>
      <w:tr w:rsidR="00752117" w:rsidRPr="00E247BE" w14:paraId="5A12456D" w14:textId="77777777" w:rsidTr="003774DE">
        <w:trPr>
          <w:trHeight w:val="316"/>
        </w:trPr>
        <w:tc>
          <w:tcPr>
            <w:tcW w:w="12235" w:type="dxa"/>
            <w:vMerge w:val="restart"/>
            <w:vAlign w:val="center"/>
          </w:tcPr>
          <w:p w14:paraId="2B662477" w14:textId="77777777" w:rsidR="00752117" w:rsidRPr="003774DE" w:rsidRDefault="00752117" w:rsidP="00FA45DD">
            <w:pPr>
              <w:jc w:val="center"/>
              <w:rPr>
                <w:b/>
                <w:bCs/>
                <w:sz w:val="24"/>
                <w:szCs w:val="24"/>
              </w:rPr>
            </w:pPr>
            <w:r w:rsidRPr="003774DE">
              <w:rPr>
                <w:b/>
                <w:bCs/>
                <w:sz w:val="24"/>
                <w:szCs w:val="24"/>
              </w:rPr>
              <w:t>Strategies and Actions Recommended to Support Implementation of the LEA Framework</w:t>
            </w:r>
          </w:p>
        </w:tc>
        <w:tc>
          <w:tcPr>
            <w:tcW w:w="2054" w:type="dxa"/>
            <w:gridSpan w:val="4"/>
            <w:shd w:val="clear" w:color="auto" w:fill="E5E5EC"/>
            <w:vAlign w:val="center"/>
          </w:tcPr>
          <w:p w14:paraId="0891BD27" w14:textId="77777777" w:rsidR="00752117" w:rsidRPr="003774DE" w:rsidRDefault="00752117" w:rsidP="00E56A66">
            <w:pPr>
              <w:jc w:val="center"/>
              <w:rPr>
                <w:b/>
                <w:bCs/>
                <w:sz w:val="28"/>
                <w:szCs w:val="28"/>
              </w:rPr>
            </w:pPr>
            <w:r w:rsidRPr="003774DE">
              <w:rPr>
                <w:b/>
                <w:bCs/>
                <w:sz w:val="28"/>
                <w:szCs w:val="28"/>
              </w:rPr>
              <w:t>K-5</w:t>
            </w:r>
          </w:p>
        </w:tc>
      </w:tr>
      <w:tr w:rsidR="00AF6941" w:rsidRPr="001D724A" w14:paraId="4A415EF5" w14:textId="77777777" w:rsidTr="003774DE">
        <w:trPr>
          <w:trHeight w:val="2044"/>
        </w:trPr>
        <w:tc>
          <w:tcPr>
            <w:tcW w:w="12235" w:type="dxa"/>
            <w:vMerge/>
          </w:tcPr>
          <w:p w14:paraId="09FE52A6" w14:textId="77777777" w:rsidR="00752117" w:rsidRPr="003774DE" w:rsidRDefault="00752117" w:rsidP="00E56A66">
            <w:pPr>
              <w:rPr>
                <w:b/>
                <w:bCs/>
                <w:sz w:val="20"/>
              </w:rPr>
            </w:pPr>
          </w:p>
        </w:tc>
        <w:tc>
          <w:tcPr>
            <w:tcW w:w="540" w:type="dxa"/>
            <w:shd w:val="clear" w:color="auto" w:fill="E5E5EC"/>
            <w:textDirection w:val="btLr"/>
          </w:tcPr>
          <w:p w14:paraId="7CB55AEE" w14:textId="77777777" w:rsidR="00752117" w:rsidRPr="003774DE" w:rsidRDefault="00752117" w:rsidP="00E56A66">
            <w:pPr>
              <w:ind w:left="113" w:right="113"/>
              <w:rPr>
                <w:b/>
                <w:bCs/>
                <w:sz w:val="18"/>
                <w:szCs w:val="18"/>
              </w:rPr>
            </w:pPr>
            <w:r w:rsidRPr="003774DE">
              <w:rPr>
                <w:b/>
                <w:bCs/>
                <w:sz w:val="18"/>
                <w:szCs w:val="18"/>
              </w:rPr>
              <w:t>Area of Strength (3)</w:t>
            </w:r>
          </w:p>
        </w:tc>
        <w:tc>
          <w:tcPr>
            <w:tcW w:w="540" w:type="dxa"/>
            <w:shd w:val="clear" w:color="auto" w:fill="E5E5EC"/>
            <w:textDirection w:val="btLr"/>
          </w:tcPr>
          <w:p w14:paraId="546E583E" w14:textId="77777777" w:rsidR="00752117" w:rsidRPr="003774DE" w:rsidRDefault="00752117" w:rsidP="00E56A66">
            <w:pPr>
              <w:ind w:left="113" w:right="113"/>
              <w:rPr>
                <w:b/>
                <w:bCs/>
                <w:sz w:val="18"/>
                <w:szCs w:val="18"/>
              </w:rPr>
            </w:pPr>
            <w:r w:rsidRPr="003774DE">
              <w:rPr>
                <w:b/>
                <w:bCs/>
                <w:sz w:val="18"/>
                <w:szCs w:val="18"/>
              </w:rPr>
              <w:t>In Place (2)</w:t>
            </w:r>
          </w:p>
        </w:tc>
        <w:tc>
          <w:tcPr>
            <w:tcW w:w="540" w:type="dxa"/>
            <w:shd w:val="clear" w:color="auto" w:fill="E5E5EC"/>
            <w:textDirection w:val="btLr"/>
          </w:tcPr>
          <w:p w14:paraId="283C1F10" w14:textId="77777777" w:rsidR="00752117" w:rsidRPr="003774DE" w:rsidRDefault="00752117" w:rsidP="00E56A66">
            <w:pPr>
              <w:ind w:left="113" w:right="113"/>
              <w:rPr>
                <w:b/>
                <w:bCs/>
                <w:sz w:val="18"/>
                <w:szCs w:val="18"/>
              </w:rPr>
            </w:pPr>
            <w:r w:rsidRPr="003774DE">
              <w:rPr>
                <w:b/>
                <w:bCs/>
                <w:sz w:val="18"/>
                <w:szCs w:val="18"/>
              </w:rPr>
              <w:t>Emerging (1)</w:t>
            </w:r>
          </w:p>
        </w:tc>
        <w:tc>
          <w:tcPr>
            <w:tcW w:w="434" w:type="dxa"/>
            <w:shd w:val="clear" w:color="auto" w:fill="E5E5EC"/>
            <w:textDirection w:val="btLr"/>
          </w:tcPr>
          <w:p w14:paraId="258068CE" w14:textId="77777777" w:rsidR="00752117" w:rsidRPr="003774DE" w:rsidRDefault="00752117" w:rsidP="00E56A66">
            <w:pPr>
              <w:ind w:left="113" w:right="113"/>
              <w:rPr>
                <w:b/>
                <w:bCs/>
                <w:sz w:val="18"/>
                <w:szCs w:val="18"/>
              </w:rPr>
            </w:pPr>
            <w:r w:rsidRPr="003774DE">
              <w:rPr>
                <w:b/>
                <w:bCs/>
                <w:sz w:val="18"/>
                <w:szCs w:val="18"/>
              </w:rPr>
              <w:t>Not in Place (0)</w:t>
            </w:r>
          </w:p>
        </w:tc>
      </w:tr>
      <w:tr w:rsidR="00AF6941" w:rsidRPr="00E247BE" w14:paraId="002C63A3" w14:textId="77777777" w:rsidTr="003774DE">
        <w:trPr>
          <w:trHeight w:val="20"/>
        </w:trPr>
        <w:tc>
          <w:tcPr>
            <w:tcW w:w="12235" w:type="dxa"/>
          </w:tcPr>
          <w:p w14:paraId="48E4B8B7" w14:textId="653D1BBF" w:rsidR="00752117" w:rsidRPr="00AE0D23" w:rsidRDefault="00752117" w:rsidP="00752117">
            <w:pPr>
              <w:pStyle w:val="ListParagraph"/>
              <w:numPr>
                <w:ilvl w:val="0"/>
                <w:numId w:val="17"/>
              </w:numPr>
              <w:ind w:left="407"/>
            </w:pPr>
            <w:r w:rsidRPr="00AE0D23">
              <w:t xml:space="preserve">The LEA coordinates with community educational resources (e.g. intermediate unit, early childcare providers, </w:t>
            </w:r>
            <w:r>
              <w:t xml:space="preserve">public library system, </w:t>
            </w:r>
            <w:r w:rsidRPr="00AE0D23">
              <w:t>higher education) to ensure comprehensive, nonduplicative, and aligned educational services.</w:t>
            </w:r>
          </w:p>
        </w:tc>
        <w:tc>
          <w:tcPr>
            <w:tcW w:w="540" w:type="dxa"/>
            <w:shd w:val="clear" w:color="auto" w:fill="E5E5EC"/>
          </w:tcPr>
          <w:p w14:paraId="098F2AE9" w14:textId="77777777" w:rsidR="00752117" w:rsidRPr="00580728" w:rsidRDefault="00752117" w:rsidP="00E56A66">
            <w:pPr>
              <w:jc w:val="center"/>
            </w:pPr>
          </w:p>
        </w:tc>
        <w:tc>
          <w:tcPr>
            <w:tcW w:w="540" w:type="dxa"/>
            <w:shd w:val="clear" w:color="auto" w:fill="E5E5EC"/>
          </w:tcPr>
          <w:p w14:paraId="546DEBBC" w14:textId="77777777" w:rsidR="00752117" w:rsidRPr="00580728" w:rsidRDefault="00752117" w:rsidP="00E56A66">
            <w:pPr>
              <w:jc w:val="center"/>
            </w:pPr>
          </w:p>
        </w:tc>
        <w:tc>
          <w:tcPr>
            <w:tcW w:w="540" w:type="dxa"/>
            <w:shd w:val="clear" w:color="auto" w:fill="E5E5EC"/>
          </w:tcPr>
          <w:p w14:paraId="17F962E4" w14:textId="77777777" w:rsidR="00752117" w:rsidRPr="00580728" w:rsidRDefault="00752117" w:rsidP="00E56A66">
            <w:pPr>
              <w:jc w:val="center"/>
            </w:pPr>
          </w:p>
        </w:tc>
        <w:tc>
          <w:tcPr>
            <w:tcW w:w="434" w:type="dxa"/>
            <w:shd w:val="clear" w:color="auto" w:fill="E5E5EC"/>
          </w:tcPr>
          <w:p w14:paraId="55538544" w14:textId="77777777" w:rsidR="00752117" w:rsidRPr="00580728" w:rsidRDefault="00752117" w:rsidP="00E56A66">
            <w:pPr>
              <w:jc w:val="center"/>
            </w:pPr>
          </w:p>
        </w:tc>
      </w:tr>
      <w:tr w:rsidR="00AF6941" w:rsidRPr="00E247BE" w14:paraId="73BD206E" w14:textId="77777777" w:rsidTr="003774DE">
        <w:trPr>
          <w:trHeight w:val="20"/>
        </w:trPr>
        <w:tc>
          <w:tcPr>
            <w:tcW w:w="12235" w:type="dxa"/>
          </w:tcPr>
          <w:p w14:paraId="41F72733" w14:textId="1B9213AD" w:rsidR="00752117" w:rsidRPr="00AE0D23" w:rsidRDefault="00752117" w:rsidP="00752117">
            <w:pPr>
              <w:pStyle w:val="ListParagraph"/>
              <w:numPr>
                <w:ilvl w:val="0"/>
                <w:numId w:val="17"/>
              </w:numPr>
              <w:ind w:left="407"/>
            </w:pPr>
            <w:r w:rsidRPr="00AE0D23">
              <w:t>The LEA has an advisory committee that engages educational community partners  in planning, implementing, and evaluating the comprehensive and integrated literacy services.</w:t>
            </w:r>
          </w:p>
        </w:tc>
        <w:tc>
          <w:tcPr>
            <w:tcW w:w="540" w:type="dxa"/>
            <w:shd w:val="clear" w:color="auto" w:fill="E5E5EC"/>
          </w:tcPr>
          <w:p w14:paraId="41A7B834" w14:textId="77777777" w:rsidR="00752117" w:rsidRPr="00580728" w:rsidRDefault="00752117" w:rsidP="00E56A66">
            <w:pPr>
              <w:jc w:val="center"/>
              <w:rPr>
                <w:color w:val="7030A0"/>
              </w:rPr>
            </w:pPr>
          </w:p>
        </w:tc>
        <w:tc>
          <w:tcPr>
            <w:tcW w:w="540" w:type="dxa"/>
            <w:shd w:val="clear" w:color="auto" w:fill="E5E5EC"/>
          </w:tcPr>
          <w:p w14:paraId="5A528199" w14:textId="77777777" w:rsidR="00752117" w:rsidRPr="00580728" w:rsidRDefault="00752117" w:rsidP="00E56A66">
            <w:pPr>
              <w:jc w:val="center"/>
            </w:pPr>
          </w:p>
        </w:tc>
        <w:tc>
          <w:tcPr>
            <w:tcW w:w="540" w:type="dxa"/>
            <w:shd w:val="clear" w:color="auto" w:fill="E5E5EC"/>
          </w:tcPr>
          <w:p w14:paraId="2A42BB33" w14:textId="77777777" w:rsidR="00752117" w:rsidRPr="00580728" w:rsidRDefault="00752117" w:rsidP="00E56A66">
            <w:pPr>
              <w:jc w:val="center"/>
            </w:pPr>
          </w:p>
        </w:tc>
        <w:tc>
          <w:tcPr>
            <w:tcW w:w="434" w:type="dxa"/>
            <w:shd w:val="clear" w:color="auto" w:fill="E5E5EC"/>
          </w:tcPr>
          <w:p w14:paraId="5D146D97" w14:textId="77777777" w:rsidR="00752117" w:rsidRPr="00580728" w:rsidRDefault="00752117" w:rsidP="00E56A66">
            <w:pPr>
              <w:jc w:val="center"/>
            </w:pPr>
          </w:p>
        </w:tc>
      </w:tr>
      <w:tr w:rsidR="00AF6941" w:rsidRPr="00E247BE" w14:paraId="688C2EE2" w14:textId="77777777" w:rsidTr="003774DE">
        <w:trPr>
          <w:trHeight w:val="20"/>
        </w:trPr>
        <w:tc>
          <w:tcPr>
            <w:tcW w:w="12235" w:type="dxa"/>
          </w:tcPr>
          <w:p w14:paraId="39920F5A" w14:textId="77777777" w:rsidR="00752117" w:rsidRPr="00AE0D23" w:rsidRDefault="00752117" w:rsidP="00752117">
            <w:pPr>
              <w:pStyle w:val="ListParagraph"/>
              <w:numPr>
                <w:ilvl w:val="0"/>
                <w:numId w:val="17"/>
              </w:numPr>
              <w:ind w:left="407"/>
            </w:pPr>
            <w:r w:rsidRPr="00AE0D23">
              <w:t xml:space="preserve">The LEA has additional non-educational community partners that support families including libraries, health services, social services, </w:t>
            </w:r>
            <w:proofErr w:type="gramStart"/>
            <w:r w:rsidRPr="00AE0D23">
              <w:t>businesses</w:t>
            </w:r>
            <w:proofErr w:type="gramEnd"/>
            <w:r w:rsidRPr="00AE0D23">
              <w:t xml:space="preserve"> and industry.</w:t>
            </w:r>
          </w:p>
        </w:tc>
        <w:tc>
          <w:tcPr>
            <w:tcW w:w="540" w:type="dxa"/>
            <w:shd w:val="clear" w:color="auto" w:fill="E5E5EC"/>
          </w:tcPr>
          <w:p w14:paraId="3363BF0C" w14:textId="77777777" w:rsidR="00752117" w:rsidRPr="00580728" w:rsidRDefault="00752117" w:rsidP="00E56A66">
            <w:pPr>
              <w:jc w:val="center"/>
              <w:rPr>
                <w:color w:val="7030A0"/>
              </w:rPr>
            </w:pPr>
          </w:p>
        </w:tc>
        <w:tc>
          <w:tcPr>
            <w:tcW w:w="540" w:type="dxa"/>
            <w:shd w:val="clear" w:color="auto" w:fill="E5E5EC"/>
          </w:tcPr>
          <w:p w14:paraId="14A4F08D" w14:textId="77777777" w:rsidR="00752117" w:rsidRPr="00580728" w:rsidRDefault="00752117" w:rsidP="00E56A66">
            <w:pPr>
              <w:jc w:val="center"/>
            </w:pPr>
          </w:p>
        </w:tc>
        <w:tc>
          <w:tcPr>
            <w:tcW w:w="540" w:type="dxa"/>
            <w:shd w:val="clear" w:color="auto" w:fill="E5E5EC"/>
          </w:tcPr>
          <w:p w14:paraId="16AD05C0" w14:textId="77777777" w:rsidR="00752117" w:rsidRPr="00580728" w:rsidRDefault="00752117" w:rsidP="00E56A66">
            <w:pPr>
              <w:jc w:val="center"/>
            </w:pPr>
          </w:p>
        </w:tc>
        <w:tc>
          <w:tcPr>
            <w:tcW w:w="434" w:type="dxa"/>
            <w:shd w:val="clear" w:color="auto" w:fill="E5E5EC"/>
          </w:tcPr>
          <w:p w14:paraId="06C256E4" w14:textId="77777777" w:rsidR="00752117" w:rsidRPr="00580728" w:rsidRDefault="00752117" w:rsidP="00E56A66">
            <w:pPr>
              <w:jc w:val="center"/>
            </w:pPr>
          </w:p>
        </w:tc>
      </w:tr>
      <w:tr w:rsidR="00AF6941" w:rsidRPr="00E247BE" w14:paraId="5121522B" w14:textId="77777777" w:rsidTr="003774DE">
        <w:trPr>
          <w:trHeight w:val="20"/>
        </w:trPr>
        <w:tc>
          <w:tcPr>
            <w:tcW w:w="12235" w:type="dxa"/>
          </w:tcPr>
          <w:p w14:paraId="64EF8DEF" w14:textId="77777777" w:rsidR="00752117" w:rsidRPr="00AE0D23" w:rsidRDefault="00752117" w:rsidP="00752117">
            <w:pPr>
              <w:pStyle w:val="ListParagraph"/>
              <w:numPr>
                <w:ilvl w:val="0"/>
                <w:numId w:val="17"/>
              </w:numPr>
              <w:ind w:left="407"/>
            </w:pPr>
            <w:r w:rsidRPr="00AE0D23">
              <w:t>The LEA participates in community awareness activities to inform the public of the need for literacy education for children birth-grade 12.</w:t>
            </w:r>
          </w:p>
        </w:tc>
        <w:tc>
          <w:tcPr>
            <w:tcW w:w="540" w:type="dxa"/>
            <w:shd w:val="clear" w:color="auto" w:fill="E5E5EC"/>
          </w:tcPr>
          <w:p w14:paraId="5524F100" w14:textId="77777777" w:rsidR="00752117" w:rsidRPr="00580728" w:rsidRDefault="00752117" w:rsidP="00E56A66">
            <w:pPr>
              <w:jc w:val="center"/>
              <w:rPr>
                <w:color w:val="7030A0"/>
              </w:rPr>
            </w:pPr>
          </w:p>
        </w:tc>
        <w:tc>
          <w:tcPr>
            <w:tcW w:w="540" w:type="dxa"/>
            <w:shd w:val="clear" w:color="auto" w:fill="E5E5EC"/>
          </w:tcPr>
          <w:p w14:paraId="053E6B6A" w14:textId="77777777" w:rsidR="00752117" w:rsidRPr="00580728" w:rsidRDefault="00752117" w:rsidP="00E56A66">
            <w:pPr>
              <w:jc w:val="center"/>
            </w:pPr>
          </w:p>
        </w:tc>
        <w:tc>
          <w:tcPr>
            <w:tcW w:w="540" w:type="dxa"/>
            <w:shd w:val="clear" w:color="auto" w:fill="E5E5EC"/>
          </w:tcPr>
          <w:p w14:paraId="46AB6FE3" w14:textId="77777777" w:rsidR="00752117" w:rsidRPr="00580728" w:rsidRDefault="00752117" w:rsidP="00E56A66">
            <w:pPr>
              <w:jc w:val="center"/>
            </w:pPr>
          </w:p>
        </w:tc>
        <w:tc>
          <w:tcPr>
            <w:tcW w:w="434" w:type="dxa"/>
            <w:shd w:val="clear" w:color="auto" w:fill="E5E5EC"/>
          </w:tcPr>
          <w:p w14:paraId="39F04203" w14:textId="77777777" w:rsidR="00752117" w:rsidRPr="00580728" w:rsidRDefault="00752117" w:rsidP="00E56A66">
            <w:pPr>
              <w:jc w:val="center"/>
            </w:pPr>
          </w:p>
        </w:tc>
      </w:tr>
      <w:tr w:rsidR="00AF6941" w:rsidRPr="00E247BE" w14:paraId="4185CC87" w14:textId="77777777" w:rsidTr="003774DE">
        <w:trPr>
          <w:trHeight w:val="20"/>
        </w:trPr>
        <w:tc>
          <w:tcPr>
            <w:tcW w:w="12235" w:type="dxa"/>
          </w:tcPr>
          <w:p w14:paraId="065A16BD" w14:textId="77777777" w:rsidR="00752117" w:rsidRPr="00AE0D23" w:rsidRDefault="00752117" w:rsidP="00752117">
            <w:pPr>
              <w:pStyle w:val="ListParagraph"/>
              <w:numPr>
                <w:ilvl w:val="0"/>
                <w:numId w:val="17"/>
              </w:numPr>
              <w:ind w:left="407"/>
            </w:pPr>
            <w:r w:rsidRPr="00AE0D23">
              <w:t>The LEA is well represented in community activities and committees to expand awareness of the need for a comprehensive and integrated literacy program for children birth-grade 12.</w:t>
            </w:r>
          </w:p>
        </w:tc>
        <w:tc>
          <w:tcPr>
            <w:tcW w:w="540" w:type="dxa"/>
            <w:shd w:val="clear" w:color="auto" w:fill="E5E5EC"/>
          </w:tcPr>
          <w:p w14:paraId="4926FF57" w14:textId="77777777" w:rsidR="00752117" w:rsidRPr="00580728" w:rsidRDefault="00752117" w:rsidP="00E56A66">
            <w:pPr>
              <w:jc w:val="center"/>
              <w:rPr>
                <w:color w:val="7030A0"/>
              </w:rPr>
            </w:pPr>
          </w:p>
        </w:tc>
        <w:tc>
          <w:tcPr>
            <w:tcW w:w="540" w:type="dxa"/>
            <w:shd w:val="clear" w:color="auto" w:fill="E5E5EC"/>
          </w:tcPr>
          <w:p w14:paraId="781E8CA9" w14:textId="77777777" w:rsidR="00752117" w:rsidRPr="00580728" w:rsidRDefault="00752117" w:rsidP="00E56A66">
            <w:pPr>
              <w:jc w:val="center"/>
            </w:pPr>
          </w:p>
        </w:tc>
        <w:tc>
          <w:tcPr>
            <w:tcW w:w="540" w:type="dxa"/>
            <w:shd w:val="clear" w:color="auto" w:fill="E5E5EC"/>
          </w:tcPr>
          <w:p w14:paraId="47072A5A" w14:textId="77777777" w:rsidR="00752117" w:rsidRPr="00580728" w:rsidRDefault="00752117" w:rsidP="00E56A66">
            <w:pPr>
              <w:jc w:val="center"/>
            </w:pPr>
          </w:p>
        </w:tc>
        <w:tc>
          <w:tcPr>
            <w:tcW w:w="434" w:type="dxa"/>
            <w:shd w:val="clear" w:color="auto" w:fill="E5E5EC"/>
          </w:tcPr>
          <w:p w14:paraId="78F09B61" w14:textId="77777777" w:rsidR="00752117" w:rsidRPr="00580728" w:rsidRDefault="00752117" w:rsidP="00E56A66">
            <w:pPr>
              <w:jc w:val="center"/>
            </w:pPr>
          </w:p>
        </w:tc>
      </w:tr>
      <w:tr w:rsidR="00AF6941" w:rsidRPr="00E247BE" w14:paraId="5E92A2B8" w14:textId="77777777" w:rsidTr="003774DE">
        <w:trPr>
          <w:trHeight w:val="20"/>
        </w:trPr>
        <w:tc>
          <w:tcPr>
            <w:tcW w:w="12235" w:type="dxa"/>
          </w:tcPr>
          <w:p w14:paraId="45042D49" w14:textId="61390FEE" w:rsidR="00752117" w:rsidRPr="00AE0D23" w:rsidRDefault="00752117" w:rsidP="00752117">
            <w:pPr>
              <w:pStyle w:val="ListParagraph"/>
              <w:numPr>
                <w:ilvl w:val="0"/>
                <w:numId w:val="17"/>
              </w:numPr>
              <w:ind w:left="407"/>
            </w:pPr>
            <w:r w:rsidRPr="00AE0D23">
              <w:t>The LEA has established partnerships across the disciplines to ensure that reading and writing are taught within the contexts of the content specific curricula.</w:t>
            </w:r>
          </w:p>
        </w:tc>
        <w:tc>
          <w:tcPr>
            <w:tcW w:w="540" w:type="dxa"/>
            <w:shd w:val="clear" w:color="auto" w:fill="E5E5EC"/>
          </w:tcPr>
          <w:p w14:paraId="4C4A25FB" w14:textId="77777777" w:rsidR="00752117" w:rsidRPr="00580728" w:rsidRDefault="00752117" w:rsidP="00E56A66">
            <w:pPr>
              <w:jc w:val="center"/>
              <w:rPr>
                <w:color w:val="7030A0"/>
              </w:rPr>
            </w:pPr>
          </w:p>
        </w:tc>
        <w:tc>
          <w:tcPr>
            <w:tcW w:w="540" w:type="dxa"/>
            <w:shd w:val="clear" w:color="auto" w:fill="E5E5EC"/>
          </w:tcPr>
          <w:p w14:paraId="539FED91" w14:textId="77777777" w:rsidR="00752117" w:rsidRPr="00580728" w:rsidRDefault="00752117" w:rsidP="00E56A66">
            <w:pPr>
              <w:jc w:val="center"/>
            </w:pPr>
          </w:p>
        </w:tc>
        <w:tc>
          <w:tcPr>
            <w:tcW w:w="540" w:type="dxa"/>
            <w:shd w:val="clear" w:color="auto" w:fill="E5E5EC"/>
          </w:tcPr>
          <w:p w14:paraId="3969B648" w14:textId="77777777" w:rsidR="00752117" w:rsidRPr="00580728" w:rsidRDefault="00752117" w:rsidP="00E56A66">
            <w:pPr>
              <w:jc w:val="center"/>
            </w:pPr>
          </w:p>
        </w:tc>
        <w:tc>
          <w:tcPr>
            <w:tcW w:w="434" w:type="dxa"/>
            <w:shd w:val="clear" w:color="auto" w:fill="E5E5EC"/>
          </w:tcPr>
          <w:p w14:paraId="2782C37F" w14:textId="77777777" w:rsidR="00752117" w:rsidRPr="00580728" w:rsidRDefault="00752117" w:rsidP="00E56A66">
            <w:pPr>
              <w:jc w:val="center"/>
            </w:pPr>
          </w:p>
        </w:tc>
      </w:tr>
      <w:tr w:rsidR="00AF6941" w14:paraId="2A131C43" w14:textId="77777777" w:rsidTr="00A16843">
        <w:trPr>
          <w:trHeight w:val="467"/>
        </w:trPr>
        <w:tc>
          <w:tcPr>
            <w:tcW w:w="12235" w:type="dxa"/>
            <w:vAlign w:val="center"/>
          </w:tcPr>
          <w:p w14:paraId="3A7966E7" w14:textId="77777777" w:rsidR="00752117" w:rsidRPr="003774DE" w:rsidRDefault="00752117" w:rsidP="00473DC3">
            <w:pPr>
              <w:ind w:left="73"/>
              <w:rPr>
                <w:b/>
                <w:bCs/>
                <w:sz w:val="24"/>
                <w:szCs w:val="24"/>
              </w:rPr>
            </w:pPr>
            <w:r w:rsidRPr="003774DE">
              <w:rPr>
                <w:b/>
                <w:bCs/>
                <w:sz w:val="24"/>
                <w:szCs w:val="24"/>
              </w:rPr>
              <w:t>Total Score for Partnerships</w:t>
            </w:r>
          </w:p>
        </w:tc>
        <w:tc>
          <w:tcPr>
            <w:tcW w:w="2054" w:type="dxa"/>
            <w:gridSpan w:val="4"/>
            <w:shd w:val="clear" w:color="auto" w:fill="E5E5EC"/>
            <w:vAlign w:val="center"/>
          </w:tcPr>
          <w:p w14:paraId="5E6D81A2" w14:textId="78E233BF" w:rsidR="00752117" w:rsidRPr="003774DE" w:rsidRDefault="00752117" w:rsidP="00E56A66">
            <w:pPr>
              <w:ind w:hanging="505"/>
              <w:jc w:val="center"/>
              <w:rPr>
                <w:b/>
                <w:bCs/>
                <w:sz w:val="28"/>
                <w:szCs w:val="28"/>
              </w:rPr>
            </w:pPr>
            <w:r w:rsidRPr="003774DE">
              <w:rPr>
                <w:b/>
                <w:bCs/>
                <w:sz w:val="36"/>
                <w:szCs w:val="36"/>
              </w:rPr>
              <w:t xml:space="preserve">                   </w:t>
            </w:r>
            <w:r w:rsidRPr="003774DE">
              <w:rPr>
                <w:b/>
                <w:bCs/>
                <w:sz w:val="28"/>
                <w:szCs w:val="28"/>
              </w:rPr>
              <w:t>/18</w:t>
            </w:r>
          </w:p>
        </w:tc>
      </w:tr>
    </w:tbl>
    <w:p w14:paraId="4E98E708" w14:textId="77777777" w:rsidR="003774DE" w:rsidRDefault="003774DE" w:rsidP="003774DE">
      <w:pPr>
        <w:spacing w:after="0" w:line="240" w:lineRule="auto"/>
        <w:ind w:left="-720" w:right="-720"/>
        <w:rPr>
          <w:b/>
          <w:sz w:val="28"/>
          <w:szCs w:val="28"/>
        </w:rPr>
      </w:pPr>
    </w:p>
    <w:p w14:paraId="75BE3667" w14:textId="77777777" w:rsidR="003774DE" w:rsidRDefault="003774DE" w:rsidP="003774DE">
      <w:pPr>
        <w:spacing w:after="0" w:line="240" w:lineRule="auto"/>
        <w:ind w:left="-720" w:right="-720"/>
        <w:rPr>
          <w:b/>
          <w:sz w:val="28"/>
          <w:szCs w:val="28"/>
        </w:rPr>
      </w:pPr>
    </w:p>
    <w:p w14:paraId="54C23A2F" w14:textId="77777777" w:rsidR="003774DE" w:rsidRDefault="003774DE" w:rsidP="003774DE">
      <w:pPr>
        <w:spacing w:after="0" w:line="240" w:lineRule="auto"/>
        <w:ind w:left="-720" w:right="-720"/>
        <w:rPr>
          <w:b/>
          <w:sz w:val="28"/>
          <w:szCs w:val="28"/>
        </w:rPr>
      </w:pPr>
    </w:p>
    <w:p w14:paraId="25414ACA" w14:textId="1D39FD97" w:rsidR="00752117" w:rsidRPr="00875A7A" w:rsidRDefault="00752117" w:rsidP="003774DE">
      <w:pPr>
        <w:shd w:val="clear" w:color="auto" w:fill="E5E5EC"/>
        <w:spacing w:after="0" w:line="240" w:lineRule="auto"/>
        <w:ind w:left="-720" w:right="-720"/>
        <w:rPr>
          <w:b/>
          <w:sz w:val="28"/>
          <w:szCs w:val="28"/>
        </w:rPr>
      </w:pPr>
      <w:r w:rsidRPr="00875A7A">
        <w:rPr>
          <w:b/>
          <w:sz w:val="28"/>
          <w:szCs w:val="28"/>
        </w:rPr>
        <w:t>Partnerships (K-5)</w:t>
      </w:r>
    </w:p>
    <w:p w14:paraId="54DEE1C0" w14:textId="77777777" w:rsidR="00752117" w:rsidRPr="00606B87" w:rsidRDefault="00752117" w:rsidP="00752117">
      <w:pPr>
        <w:ind w:left="-720"/>
        <w:rPr>
          <w:b/>
        </w:rPr>
      </w:pPr>
      <w:r w:rsidRPr="00606B87">
        <w:rPr>
          <w:b/>
        </w:rPr>
        <w:t>Evidence and Notes:</w:t>
      </w:r>
    </w:p>
    <w:p w14:paraId="05876FB3" w14:textId="77777777" w:rsidR="00752117" w:rsidRDefault="00752117" w:rsidP="00752117">
      <w:pPr>
        <w:ind w:left="-720"/>
      </w:pPr>
    </w:p>
    <w:p w14:paraId="37D4DD8D" w14:textId="77777777" w:rsidR="00752117" w:rsidRDefault="00752117" w:rsidP="00752117">
      <w:pPr>
        <w:ind w:left="-720"/>
      </w:pPr>
    </w:p>
    <w:p w14:paraId="7C44348C" w14:textId="77777777" w:rsidR="00752117" w:rsidRDefault="00752117" w:rsidP="00752117">
      <w:pPr>
        <w:ind w:left="-720"/>
      </w:pPr>
    </w:p>
    <w:p w14:paraId="5FA0E641" w14:textId="77777777" w:rsidR="00752117" w:rsidRDefault="00752117" w:rsidP="00752117">
      <w:pPr>
        <w:ind w:left="-720"/>
      </w:pPr>
    </w:p>
    <w:p w14:paraId="3AAE2E25" w14:textId="77777777" w:rsidR="00752117" w:rsidRDefault="00752117" w:rsidP="00752117">
      <w:pPr>
        <w:ind w:left="-720"/>
      </w:pPr>
    </w:p>
    <w:p w14:paraId="472D15D0" w14:textId="77777777" w:rsidR="00752117" w:rsidRDefault="00752117" w:rsidP="00752117">
      <w:pPr>
        <w:ind w:left="-720"/>
        <w:rPr>
          <w:b/>
        </w:rPr>
      </w:pPr>
    </w:p>
    <w:p w14:paraId="27AA9445" w14:textId="77777777" w:rsidR="00752117" w:rsidRPr="00606B87" w:rsidRDefault="00752117" w:rsidP="00752117">
      <w:pPr>
        <w:ind w:left="-720"/>
        <w:rPr>
          <w:b/>
        </w:rPr>
      </w:pPr>
      <w:r w:rsidRPr="00606B87">
        <w:rPr>
          <w:b/>
        </w:rPr>
        <w:t>Priority Areas for Needed Improvement:</w:t>
      </w:r>
    </w:p>
    <w:p w14:paraId="5606EE63" w14:textId="77777777" w:rsidR="00752117" w:rsidRDefault="00752117" w:rsidP="00752117"/>
    <w:p w14:paraId="62F42534" w14:textId="77777777" w:rsidR="00752117" w:rsidRPr="00BE7114" w:rsidRDefault="00752117" w:rsidP="00752117"/>
    <w:p w14:paraId="1C8EFD47" w14:textId="77777777" w:rsidR="00752117" w:rsidRPr="00752117" w:rsidRDefault="00752117" w:rsidP="00752117"/>
    <w:sectPr w:rsidR="00752117" w:rsidRPr="00752117" w:rsidSect="00473DC3">
      <w:footerReference w:type="default" r:id="rId12"/>
      <w:pgSz w:w="15840" w:h="12240" w:orient="landscape" w:code="1"/>
      <w:pgMar w:top="630" w:right="1440" w:bottom="360" w:left="1440" w:header="144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FBCF7" w14:textId="77777777" w:rsidR="00A21DFA" w:rsidRDefault="00A21DFA" w:rsidP="009D7A33">
      <w:pPr>
        <w:spacing w:after="0"/>
      </w:pPr>
      <w:r>
        <w:separator/>
      </w:r>
    </w:p>
  </w:endnote>
  <w:endnote w:type="continuationSeparator" w:id="0">
    <w:p w14:paraId="07763E83" w14:textId="77777777" w:rsidR="00A21DFA" w:rsidRDefault="00A21DFA" w:rsidP="009D7A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9AACF" w14:textId="6F79C0B3" w:rsidR="00940266" w:rsidRPr="009B1F1C" w:rsidRDefault="00940266" w:rsidP="00331D8C">
    <w:pPr>
      <w:pStyle w:val="Footer"/>
      <w:pageBreakBefore/>
      <w:ind w:right="-540"/>
      <w:rPr>
        <w:rFonts w:cs="Arial"/>
        <w:color w:val="000000" w:themeColor="text1"/>
        <w:szCs w:val="24"/>
      </w:rPr>
    </w:pPr>
    <w:r w:rsidRPr="009B1F1C">
      <w:rPr>
        <w:rFonts w:cs="Arial"/>
        <w:color w:val="000000" w:themeColor="text1"/>
        <w:szCs w:val="24"/>
      </w:rPr>
      <w:tab/>
    </w:r>
    <w:r w:rsidRPr="009B1F1C">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D5027B">
      <w:rPr>
        <w:rFonts w:cs="Arial"/>
        <w:color w:val="000000" w:themeColor="text1"/>
        <w:szCs w:val="24"/>
      </w:rPr>
      <w:tab/>
    </w:r>
    <w:r w:rsidR="00331D8C">
      <w:rPr>
        <w:rFonts w:cs="Arial"/>
        <w:color w:val="000000" w:themeColor="text1"/>
        <w:szCs w:val="24"/>
      </w:rPr>
      <w:tab/>
    </w:r>
    <w:r w:rsidRPr="009B1F1C">
      <w:rPr>
        <w:rFonts w:cs="Arial"/>
        <w:color w:val="000000" w:themeColor="text1"/>
      </w:rPr>
      <w:fldChar w:fldCharType="begin"/>
    </w:r>
    <w:r w:rsidRPr="009B1F1C">
      <w:rPr>
        <w:rFonts w:cs="Arial"/>
        <w:color w:val="000000" w:themeColor="text1"/>
      </w:rPr>
      <w:instrText xml:space="preserve"> PAGE   \* MERGEFORMAT </w:instrText>
    </w:r>
    <w:r w:rsidRPr="009B1F1C">
      <w:rPr>
        <w:rFonts w:cs="Arial"/>
        <w:color w:val="000000" w:themeColor="text1"/>
      </w:rPr>
      <w:fldChar w:fldCharType="separate"/>
    </w:r>
    <w:r w:rsidR="00A62D72">
      <w:rPr>
        <w:rFonts w:cs="Arial"/>
        <w:noProof/>
        <w:color w:val="000000" w:themeColor="text1"/>
      </w:rPr>
      <w:t>1</w:t>
    </w:r>
    <w:r w:rsidRPr="009B1F1C">
      <w:rPr>
        <w:rFonts w:cs="Arial"/>
        <w:noProof/>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56048" w14:textId="77777777" w:rsidR="00A21DFA" w:rsidRDefault="00A21DFA" w:rsidP="009D7A33">
      <w:pPr>
        <w:spacing w:after="0"/>
      </w:pPr>
      <w:r>
        <w:separator/>
      </w:r>
    </w:p>
  </w:footnote>
  <w:footnote w:type="continuationSeparator" w:id="0">
    <w:p w14:paraId="20E1CEE7" w14:textId="77777777" w:rsidR="00A21DFA" w:rsidRDefault="00A21DFA" w:rsidP="009D7A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E3079"/>
    <w:multiLevelType w:val="hybridMultilevel"/>
    <w:tmpl w:val="BB28A3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27C27"/>
    <w:multiLevelType w:val="hybridMultilevel"/>
    <w:tmpl w:val="14BE2C7E"/>
    <w:lvl w:ilvl="0" w:tplc="105639A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5355B"/>
    <w:multiLevelType w:val="hybridMultilevel"/>
    <w:tmpl w:val="0E74F570"/>
    <w:lvl w:ilvl="0" w:tplc="42EA76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650F1"/>
    <w:multiLevelType w:val="hybridMultilevel"/>
    <w:tmpl w:val="C5BE9E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4922F4"/>
    <w:multiLevelType w:val="hybridMultilevel"/>
    <w:tmpl w:val="5260A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02778B"/>
    <w:multiLevelType w:val="hybridMultilevel"/>
    <w:tmpl w:val="E32830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19C07BB"/>
    <w:multiLevelType w:val="hybridMultilevel"/>
    <w:tmpl w:val="4D1EE502"/>
    <w:lvl w:ilvl="0" w:tplc="42EA76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BD103F"/>
    <w:multiLevelType w:val="hybridMultilevel"/>
    <w:tmpl w:val="0272154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4E23246"/>
    <w:multiLevelType w:val="hybridMultilevel"/>
    <w:tmpl w:val="EBE2D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0F0BC6"/>
    <w:multiLevelType w:val="hybridMultilevel"/>
    <w:tmpl w:val="50380478"/>
    <w:lvl w:ilvl="0" w:tplc="907A2A90">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8966B6"/>
    <w:multiLevelType w:val="hybridMultilevel"/>
    <w:tmpl w:val="66BA65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AB518B"/>
    <w:multiLevelType w:val="hybridMultilevel"/>
    <w:tmpl w:val="ED265B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C25C10"/>
    <w:multiLevelType w:val="hybridMultilevel"/>
    <w:tmpl w:val="C726BB44"/>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D4770B"/>
    <w:multiLevelType w:val="hybridMultilevel"/>
    <w:tmpl w:val="23ACD478"/>
    <w:lvl w:ilvl="0" w:tplc="7F348896">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721771"/>
    <w:multiLevelType w:val="hybridMultilevel"/>
    <w:tmpl w:val="AC22F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2061FA"/>
    <w:multiLevelType w:val="hybridMultilevel"/>
    <w:tmpl w:val="0900BB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9741D0"/>
    <w:multiLevelType w:val="hybridMultilevel"/>
    <w:tmpl w:val="29027B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5"/>
  </w:num>
  <w:num w:numId="4">
    <w:abstractNumId w:val="7"/>
  </w:num>
  <w:num w:numId="5">
    <w:abstractNumId w:val="1"/>
  </w:num>
  <w:num w:numId="6">
    <w:abstractNumId w:val="14"/>
  </w:num>
  <w:num w:numId="7">
    <w:abstractNumId w:val="16"/>
  </w:num>
  <w:num w:numId="8">
    <w:abstractNumId w:val="3"/>
  </w:num>
  <w:num w:numId="9">
    <w:abstractNumId w:val="12"/>
  </w:num>
  <w:num w:numId="10">
    <w:abstractNumId w:val="15"/>
  </w:num>
  <w:num w:numId="11">
    <w:abstractNumId w:val="9"/>
  </w:num>
  <w:num w:numId="12">
    <w:abstractNumId w:val="13"/>
  </w:num>
  <w:num w:numId="13">
    <w:abstractNumId w:val="10"/>
  </w:num>
  <w:num w:numId="14">
    <w:abstractNumId w:val="2"/>
  </w:num>
  <w:num w:numId="15">
    <w:abstractNumId w:val="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C2F"/>
    <w:rsid w:val="000123DA"/>
    <w:rsid w:val="00025CB7"/>
    <w:rsid w:val="00053EE1"/>
    <w:rsid w:val="000942B7"/>
    <w:rsid w:val="000A207F"/>
    <w:rsid w:val="000C69DE"/>
    <w:rsid w:val="000F2B8C"/>
    <w:rsid w:val="00126097"/>
    <w:rsid w:val="001A13EC"/>
    <w:rsid w:val="001B7466"/>
    <w:rsid w:val="002615DE"/>
    <w:rsid w:val="00296BAA"/>
    <w:rsid w:val="002B35B2"/>
    <w:rsid w:val="002C636F"/>
    <w:rsid w:val="002E5A2A"/>
    <w:rsid w:val="00315494"/>
    <w:rsid w:val="00331D8C"/>
    <w:rsid w:val="00360A3A"/>
    <w:rsid w:val="00363243"/>
    <w:rsid w:val="003752CD"/>
    <w:rsid w:val="003774DE"/>
    <w:rsid w:val="00387AA1"/>
    <w:rsid w:val="003961FB"/>
    <w:rsid w:val="003A199B"/>
    <w:rsid w:val="003C736B"/>
    <w:rsid w:val="00410447"/>
    <w:rsid w:val="004649D9"/>
    <w:rsid w:val="00473DC3"/>
    <w:rsid w:val="00474643"/>
    <w:rsid w:val="00481B03"/>
    <w:rsid w:val="004B39D4"/>
    <w:rsid w:val="004E11E7"/>
    <w:rsid w:val="004E3A26"/>
    <w:rsid w:val="00501AD4"/>
    <w:rsid w:val="00505002"/>
    <w:rsid w:val="00522059"/>
    <w:rsid w:val="00570A06"/>
    <w:rsid w:val="00580829"/>
    <w:rsid w:val="005A2DBD"/>
    <w:rsid w:val="005B4C1E"/>
    <w:rsid w:val="005E769B"/>
    <w:rsid w:val="006A0826"/>
    <w:rsid w:val="006A13D0"/>
    <w:rsid w:val="00722A68"/>
    <w:rsid w:val="007342AF"/>
    <w:rsid w:val="00752117"/>
    <w:rsid w:val="007D122D"/>
    <w:rsid w:val="007E0392"/>
    <w:rsid w:val="007E2836"/>
    <w:rsid w:val="008307E0"/>
    <w:rsid w:val="00844D32"/>
    <w:rsid w:val="00851452"/>
    <w:rsid w:val="00872291"/>
    <w:rsid w:val="008D08D0"/>
    <w:rsid w:val="00926345"/>
    <w:rsid w:val="00940266"/>
    <w:rsid w:val="009B1F1C"/>
    <w:rsid w:val="009B2E46"/>
    <w:rsid w:val="009C0C4C"/>
    <w:rsid w:val="009D5A0F"/>
    <w:rsid w:val="009D7A33"/>
    <w:rsid w:val="009F653A"/>
    <w:rsid w:val="00A14105"/>
    <w:rsid w:val="00A16843"/>
    <w:rsid w:val="00A176F1"/>
    <w:rsid w:val="00A21DFA"/>
    <w:rsid w:val="00A62D72"/>
    <w:rsid w:val="00AF6941"/>
    <w:rsid w:val="00B16374"/>
    <w:rsid w:val="00B257AA"/>
    <w:rsid w:val="00B30C3D"/>
    <w:rsid w:val="00B40EDD"/>
    <w:rsid w:val="00B443C8"/>
    <w:rsid w:val="00B501FB"/>
    <w:rsid w:val="00C6023B"/>
    <w:rsid w:val="00CB6111"/>
    <w:rsid w:val="00D03D7B"/>
    <w:rsid w:val="00D5027B"/>
    <w:rsid w:val="00D601DF"/>
    <w:rsid w:val="00D60680"/>
    <w:rsid w:val="00D9128E"/>
    <w:rsid w:val="00DA7C2F"/>
    <w:rsid w:val="00DD4695"/>
    <w:rsid w:val="00E07C9D"/>
    <w:rsid w:val="00E12E63"/>
    <w:rsid w:val="00E26932"/>
    <w:rsid w:val="00E82F65"/>
    <w:rsid w:val="00EB2FDB"/>
    <w:rsid w:val="00EC1161"/>
    <w:rsid w:val="00EC60AE"/>
    <w:rsid w:val="00F03152"/>
    <w:rsid w:val="00FA45DD"/>
    <w:rsid w:val="00FB7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B99AABF"/>
  <w15:docId w15:val="{FCEAB655-4F6A-4C8F-9D78-D3A55F24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161"/>
    <w:rPr>
      <w:rFonts w:ascii="Arial" w:hAnsi="Arial"/>
    </w:rPr>
  </w:style>
  <w:style w:type="paragraph" w:styleId="Heading1">
    <w:name w:val="heading 1"/>
    <w:basedOn w:val="Normal"/>
    <w:next w:val="Normal"/>
    <w:link w:val="Heading1Char"/>
    <w:uiPriority w:val="9"/>
    <w:qFormat/>
    <w:rsid w:val="000A207F"/>
    <w:pPr>
      <w:spacing w:before="480" w:after="240"/>
      <w:contextualSpacing/>
      <w:outlineLvl w:val="0"/>
    </w:pPr>
    <w:rPr>
      <w:rFonts w:eastAsiaTheme="majorEastAsia" w:cs="Arial"/>
      <w:b/>
      <w:bCs/>
      <w:sz w:val="28"/>
      <w:szCs w:val="28"/>
    </w:rPr>
  </w:style>
  <w:style w:type="paragraph" w:styleId="Heading2">
    <w:name w:val="heading 2"/>
    <w:basedOn w:val="Normal"/>
    <w:next w:val="Normal"/>
    <w:link w:val="Heading2Char"/>
    <w:uiPriority w:val="9"/>
    <w:unhideWhenUsed/>
    <w:qFormat/>
    <w:rsid w:val="000A207F"/>
    <w:pPr>
      <w:spacing w:before="200" w:after="240"/>
      <w:outlineLvl w:val="1"/>
    </w:pPr>
    <w:rPr>
      <w:rFonts w:eastAsiaTheme="majorEastAsia" w:cs="Arial"/>
      <w:b/>
      <w:bCs/>
      <w:sz w:val="26"/>
      <w:szCs w:val="26"/>
    </w:rPr>
  </w:style>
  <w:style w:type="paragraph" w:styleId="Heading3">
    <w:name w:val="heading 3"/>
    <w:basedOn w:val="Normal"/>
    <w:next w:val="Normal"/>
    <w:link w:val="Heading3Char"/>
    <w:uiPriority w:val="9"/>
    <w:unhideWhenUsed/>
    <w:qFormat/>
    <w:rsid w:val="000A207F"/>
    <w:pPr>
      <w:spacing w:before="200" w:after="240" w:line="271" w:lineRule="auto"/>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EC1161"/>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C116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C116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C116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C116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C116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C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C2F"/>
    <w:rPr>
      <w:rFonts w:ascii="Tahoma" w:hAnsi="Tahoma" w:cs="Tahoma"/>
      <w:sz w:val="16"/>
      <w:szCs w:val="16"/>
    </w:rPr>
  </w:style>
  <w:style w:type="paragraph" w:styleId="Header">
    <w:name w:val="header"/>
    <w:basedOn w:val="Normal"/>
    <w:link w:val="HeaderChar"/>
    <w:uiPriority w:val="99"/>
    <w:unhideWhenUsed/>
    <w:rsid w:val="009D7A33"/>
    <w:pPr>
      <w:tabs>
        <w:tab w:val="center" w:pos="4680"/>
        <w:tab w:val="right" w:pos="9360"/>
      </w:tabs>
      <w:spacing w:after="0"/>
    </w:pPr>
  </w:style>
  <w:style w:type="character" w:customStyle="1" w:styleId="HeaderChar">
    <w:name w:val="Header Char"/>
    <w:basedOn w:val="DefaultParagraphFont"/>
    <w:link w:val="Header"/>
    <w:uiPriority w:val="99"/>
    <w:rsid w:val="009D7A33"/>
    <w:rPr>
      <w:rFonts w:ascii="Times New Roman" w:hAnsi="Times New Roman"/>
      <w:sz w:val="24"/>
    </w:rPr>
  </w:style>
  <w:style w:type="paragraph" w:styleId="Footer">
    <w:name w:val="footer"/>
    <w:basedOn w:val="Normal"/>
    <w:link w:val="FooterChar"/>
    <w:uiPriority w:val="99"/>
    <w:unhideWhenUsed/>
    <w:rsid w:val="009D7A33"/>
    <w:pPr>
      <w:tabs>
        <w:tab w:val="center" w:pos="4680"/>
        <w:tab w:val="right" w:pos="9360"/>
      </w:tabs>
      <w:spacing w:after="0"/>
    </w:pPr>
  </w:style>
  <w:style w:type="character" w:customStyle="1" w:styleId="FooterChar">
    <w:name w:val="Footer Char"/>
    <w:basedOn w:val="DefaultParagraphFont"/>
    <w:link w:val="Footer"/>
    <w:uiPriority w:val="99"/>
    <w:rsid w:val="009D7A33"/>
    <w:rPr>
      <w:rFonts w:ascii="Times New Roman" w:hAnsi="Times New Roman"/>
      <w:sz w:val="24"/>
    </w:rPr>
  </w:style>
  <w:style w:type="character" w:customStyle="1" w:styleId="Heading1Char">
    <w:name w:val="Heading 1 Char"/>
    <w:basedOn w:val="DefaultParagraphFont"/>
    <w:link w:val="Heading1"/>
    <w:uiPriority w:val="9"/>
    <w:rsid w:val="000A207F"/>
    <w:rPr>
      <w:rFonts w:ascii="Arial" w:eastAsiaTheme="majorEastAsia" w:hAnsi="Arial" w:cs="Arial"/>
      <w:b/>
      <w:bCs/>
      <w:sz w:val="28"/>
      <w:szCs w:val="28"/>
    </w:rPr>
  </w:style>
  <w:style w:type="paragraph" w:styleId="TOCHeading">
    <w:name w:val="TOC Heading"/>
    <w:basedOn w:val="Heading1"/>
    <w:next w:val="Normal"/>
    <w:uiPriority w:val="39"/>
    <w:unhideWhenUsed/>
    <w:qFormat/>
    <w:rsid w:val="00EC1161"/>
    <w:pPr>
      <w:outlineLvl w:val="9"/>
    </w:pPr>
    <w:rPr>
      <w:lang w:bidi="en-US"/>
    </w:rPr>
  </w:style>
  <w:style w:type="paragraph" w:styleId="TOC1">
    <w:name w:val="toc 1"/>
    <w:basedOn w:val="Normal"/>
    <w:next w:val="Normal"/>
    <w:autoRedefine/>
    <w:uiPriority w:val="39"/>
    <w:unhideWhenUsed/>
    <w:rsid w:val="009C0C4C"/>
    <w:pPr>
      <w:spacing w:after="100"/>
    </w:pPr>
    <w:rPr>
      <w:rFonts w:asciiTheme="minorHAnsi" w:hAnsiTheme="minorHAnsi"/>
      <w:lang w:eastAsia="ja-JP"/>
    </w:rPr>
  </w:style>
  <w:style w:type="paragraph" w:customStyle="1" w:styleId="A0E349F008B644AAB6A282E0D042D17E">
    <w:name w:val="A0E349F008B644AAB6A282E0D042D17E"/>
    <w:rsid w:val="00E12E63"/>
    <w:rPr>
      <w:lang w:eastAsia="ja-JP"/>
    </w:rPr>
  </w:style>
  <w:style w:type="paragraph" w:styleId="ListParagraph">
    <w:name w:val="List Paragraph"/>
    <w:basedOn w:val="Normal"/>
    <w:uiPriority w:val="34"/>
    <w:qFormat/>
    <w:rsid w:val="00EC1161"/>
    <w:pPr>
      <w:ind w:left="720"/>
      <w:contextualSpacing/>
    </w:pPr>
  </w:style>
  <w:style w:type="character" w:styleId="Hyperlink">
    <w:name w:val="Hyperlink"/>
    <w:basedOn w:val="DefaultParagraphFont"/>
    <w:uiPriority w:val="99"/>
    <w:unhideWhenUsed/>
    <w:rsid w:val="00E26932"/>
    <w:rPr>
      <w:color w:val="0000FF" w:themeColor="hyperlink"/>
      <w:u w:val="single"/>
    </w:rPr>
  </w:style>
  <w:style w:type="paragraph" w:styleId="NormalWeb">
    <w:name w:val="Normal (Web)"/>
    <w:basedOn w:val="Normal"/>
    <w:uiPriority w:val="99"/>
    <w:unhideWhenUsed/>
    <w:rsid w:val="00501AD4"/>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501AD4"/>
  </w:style>
  <w:style w:type="paragraph" w:styleId="FootnoteText">
    <w:name w:val="footnote text"/>
    <w:basedOn w:val="Normal"/>
    <w:link w:val="FootnoteTextChar"/>
    <w:uiPriority w:val="99"/>
    <w:semiHidden/>
    <w:unhideWhenUsed/>
    <w:rsid w:val="00501AD4"/>
    <w:pPr>
      <w:spacing w:after="0"/>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501AD4"/>
    <w:rPr>
      <w:sz w:val="20"/>
      <w:szCs w:val="20"/>
    </w:rPr>
  </w:style>
  <w:style w:type="character" w:styleId="FootnoteReference">
    <w:name w:val="footnote reference"/>
    <w:basedOn w:val="DefaultParagraphFont"/>
    <w:uiPriority w:val="99"/>
    <w:semiHidden/>
    <w:unhideWhenUsed/>
    <w:rsid w:val="00501AD4"/>
    <w:rPr>
      <w:vertAlign w:val="superscript"/>
    </w:rPr>
  </w:style>
  <w:style w:type="paragraph" w:styleId="Title">
    <w:name w:val="Title"/>
    <w:basedOn w:val="Normal"/>
    <w:next w:val="Normal"/>
    <w:link w:val="TitleChar"/>
    <w:uiPriority w:val="10"/>
    <w:qFormat/>
    <w:rsid w:val="00EC1161"/>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EC1161"/>
    <w:rPr>
      <w:rFonts w:ascii="Arial" w:eastAsiaTheme="majorEastAsia" w:hAnsi="Arial" w:cstheme="majorBidi"/>
      <w:spacing w:val="5"/>
      <w:sz w:val="52"/>
      <w:szCs w:val="52"/>
    </w:rPr>
  </w:style>
  <w:style w:type="character" w:customStyle="1" w:styleId="Heading2Char">
    <w:name w:val="Heading 2 Char"/>
    <w:basedOn w:val="DefaultParagraphFont"/>
    <w:link w:val="Heading2"/>
    <w:uiPriority w:val="9"/>
    <w:rsid w:val="000A207F"/>
    <w:rPr>
      <w:rFonts w:ascii="Arial" w:eastAsiaTheme="majorEastAsia" w:hAnsi="Arial" w:cs="Arial"/>
      <w:b/>
      <w:bCs/>
      <w:sz w:val="26"/>
      <w:szCs w:val="26"/>
    </w:rPr>
  </w:style>
  <w:style w:type="character" w:customStyle="1" w:styleId="Heading3Char">
    <w:name w:val="Heading 3 Char"/>
    <w:basedOn w:val="DefaultParagraphFont"/>
    <w:link w:val="Heading3"/>
    <w:uiPriority w:val="9"/>
    <w:rsid w:val="000A207F"/>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EC116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C116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C116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C116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C116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C1161"/>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EC1161"/>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EC1161"/>
    <w:rPr>
      <w:rFonts w:ascii="Arial" w:eastAsiaTheme="majorEastAsia" w:hAnsi="Arial" w:cstheme="majorBidi"/>
      <w:i/>
      <w:iCs/>
      <w:spacing w:val="13"/>
      <w:sz w:val="24"/>
      <w:szCs w:val="24"/>
    </w:rPr>
  </w:style>
  <w:style w:type="character" w:styleId="Strong">
    <w:name w:val="Strong"/>
    <w:uiPriority w:val="22"/>
    <w:qFormat/>
    <w:rsid w:val="00EC1161"/>
    <w:rPr>
      <w:rFonts w:ascii="Arial" w:hAnsi="Arial"/>
      <w:b/>
      <w:bCs/>
    </w:rPr>
  </w:style>
  <w:style w:type="character" w:styleId="Emphasis">
    <w:name w:val="Emphasis"/>
    <w:uiPriority w:val="20"/>
    <w:qFormat/>
    <w:rsid w:val="00EC1161"/>
    <w:rPr>
      <w:rFonts w:ascii="Arial" w:hAnsi="Arial"/>
      <w:b/>
      <w:bCs/>
      <w:i/>
      <w:iCs/>
      <w:spacing w:val="10"/>
      <w:bdr w:val="none" w:sz="0" w:space="0" w:color="auto"/>
      <w:shd w:val="clear" w:color="auto" w:fill="auto"/>
    </w:rPr>
  </w:style>
  <w:style w:type="paragraph" w:styleId="NoSpacing">
    <w:name w:val="No Spacing"/>
    <w:basedOn w:val="Normal"/>
    <w:uiPriority w:val="1"/>
    <w:qFormat/>
    <w:rsid w:val="00EC1161"/>
    <w:pPr>
      <w:spacing w:after="0" w:line="240" w:lineRule="auto"/>
    </w:pPr>
  </w:style>
  <w:style w:type="paragraph" w:styleId="Quote">
    <w:name w:val="Quote"/>
    <w:basedOn w:val="Normal"/>
    <w:next w:val="Normal"/>
    <w:link w:val="QuoteChar"/>
    <w:uiPriority w:val="29"/>
    <w:qFormat/>
    <w:rsid w:val="00EC1161"/>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EC1161"/>
    <w:rPr>
      <w:i/>
      <w:iCs/>
    </w:rPr>
  </w:style>
  <w:style w:type="paragraph" w:styleId="IntenseQuote">
    <w:name w:val="Intense Quote"/>
    <w:basedOn w:val="Normal"/>
    <w:next w:val="Normal"/>
    <w:link w:val="IntenseQuoteChar"/>
    <w:uiPriority w:val="30"/>
    <w:qFormat/>
    <w:rsid w:val="00EC1161"/>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EC1161"/>
    <w:rPr>
      <w:b/>
      <w:bCs/>
      <w:i/>
      <w:iCs/>
    </w:rPr>
  </w:style>
  <w:style w:type="character" w:styleId="SubtleEmphasis">
    <w:name w:val="Subtle Emphasis"/>
    <w:uiPriority w:val="19"/>
    <w:qFormat/>
    <w:rsid w:val="00EC1161"/>
    <w:rPr>
      <w:rFonts w:ascii="Arial" w:hAnsi="Arial"/>
      <w:i/>
      <w:iCs/>
    </w:rPr>
  </w:style>
  <w:style w:type="character" w:styleId="IntenseEmphasis">
    <w:name w:val="Intense Emphasis"/>
    <w:uiPriority w:val="21"/>
    <w:qFormat/>
    <w:rsid w:val="00EC1161"/>
    <w:rPr>
      <w:rFonts w:ascii="Arial" w:hAnsi="Arial"/>
      <w:b/>
      <w:bCs/>
    </w:rPr>
  </w:style>
  <w:style w:type="character" w:styleId="SubtleReference">
    <w:name w:val="Subtle Reference"/>
    <w:uiPriority w:val="31"/>
    <w:qFormat/>
    <w:rsid w:val="00EC1161"/>
    <w:rPr>
      <w:rFonts w:ascii="Arial" w:hAnsi="Arial"/>
      <w:smallCaps/>
    </w:rPr>
  </w:style>
  <w:style w:type="character" w:styleId="IntenseReference">
    <w:name w:val="Intense Reference"/>
    <w:uiPriority w:val="32"/>
    <w:qFormat/>
    <w:rsid w:val="00EC1161"/>
    <w:rPr>
      <w:rFonts w:ascii="Arial" w:hAnsi="Arial"/>
      <w:smallCaps/>
      <w:spacing w:val="5"/>
      <w:u w:val="single"/>
    </w:rPr>
  </w:style>
  <w:style w:type="character" w:styleId="BookTitle">
    <w:name w:val="Book Title"/>
    <w:uiPriority w:val="33"/>
    <w:qFormat/>
    <w:rsid w:val="00EC1161"/>
    <w:rPr>
      <w:rFonts w:ascii="Arial" w:hAnsi="Arial"/>
      <w:i/>
      <w:iCs/>
      <w:smallCaps/>
      <w:spacing w:val="5"/>
    </w:rPr>
  </w:style>
  <w:style w:type="table" w:styleId="GridTable1Light">
    <w:name w:val="Grid Table 1 Light"/>
    <w:basedOn w:val="TableNormal"/>
    <w:uiPriority w:val="46"/>
    <w:rsid w:val="00B501F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59"/>
    <w:rsid w:val="00377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Group xmlns="f1c7bf0e-1cb0-48f8-99df-6e3f20f315ba">Accessibility</Group>
    <Category xmlns="f1c7bf0e-1cb0-48f8-99df-6e3f20f315ba">Select...</Category>
    <Document_x0020_Type_x0020_II xmlns="f1c7bf0e-1cb0-48f8-99df-6e3f20f315ba">Select...</Document_x0020_Type_x0020_II>
    <Document_x0020_Type xmlns="f1c7bf0e-1cb0-48f8-99df-6e3f20f315ba">Accessibility</Document_x0020_Type>
    <Month xmlns="f1c7bf0e-1cb0-48f8-99df-6e3f20f315ba">Select...</Month>
    <Author0 xmlns="f1c7bf0e-1cb0-48f8-99df-6e3f20f315ba" xsi:nil="true"/>
    <Year xmlns="f1c7bf0e-1cb0-48f8-99df-6e3f20f315ba">2017</Year>
    <To_x0020_Be_x0020_Deleted_x003f_ xmlns="f1c7bf0e-1cb0-48f8-99df-6e3f20f315ba">NO</To_x0020_Be_x0020_Deleted_x003f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5745096E880943ACB0FE4084512437" ma:contentTypeVersion="13" ma:contentTypeDescription="Create a new document." ma:contentTypeScope="" ma:versionID="c770d3e5617b51c80b7590b80d779e44">
  <xsd:schema xmlns:xsd="http://www.w3.org/2001/XMLSchema" xmlns:xs="http://www.w3.org/2001/XMLSchema" xmlns:p="http://schemas.microsoft.com/office/2006/metadata/properties" xmlns:ns2="f1c7bf0e-1cb0-48f8-99df-6e3f20f315ba" targetNamespace="http://schemas.microsoft.com/office/2006/metadata/properties" ma:root="true" ma:fieldsID="e930c5fed45f1f9637e9b198e08829e8" ns2:_="">
    <xsd:import namespace="f1c7bf0e-1cb0-48f8-99df-6e3f20f315ba"/>
    <xsd:element name="properties">
      <xsd:complexType>
        <xsd:sequence>
          <xsd:element name="documentManagement">
            <xsd:complexType>
              <xsd:all>
                <xsd:element ref="ns2:Group"/>
                <xsd:element ref="ns2:Document_x0020_Type" minOccurs="0"/>
                <xsd:element ref="ns2:Document_x0020_Type_x0020_II" minOccurs="0"/>
                <xsd:element ref="ns2:Category" minOccurs="0"/>
                <xsd:element ref="ns2:Month" minOccurs="0"/>
                <xsd:element ref="ns2:Author0" minOccurs="0"/>
                <xsd:element ref="ns2:Year" minOccurs="0"/>
                <xsd:element ref="ns2:To_x0020_Be_x0020_Deleted_x003f_"/>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7bf0e-1cb0-48f8-99df-6e3f20f315ba" elementFormDefault="qualified">
    <xsd:import namespace="http://schemas.microsoft.com/office/2006/documentManagement/types"/>
    <xsd:import namespace="http://schemas.microsoft.com/office/infopath/2007/PartnerControls"/>
    <xsd:element name="Group" ma:index="2" ma:displayName="Group" ma:default="Select..." ma:format="Dropdown" ma:internalName="Group">
      <xsd:simpleType>
        <xsd:restriction base="dms:Choice">
          <xsd:enumeration value="Select..."/>
          <xsd:enumeration value="Transition"/>
          <xsd:enumeration value="Getting My Job Done"/>
          <xsd:enumeration value="Internal Controls"/>
          <xsd:enumeration value="My Professional Growth"/>
          <xsd:enumeration value="My Personal Stuff"/>
          <xsd:enumeration value="My Work Place"/>
          <xsd:enumeration value="Health Safety and Security"/>
          <xsd:enumeration value="Management Services"/>
          <xsd:enumeration value="Penn Link"/>
          <xsd:enumeration value="Accessibility"/>
        </xsd:restriction>
      </xsd:simpleType>
    </xsd:element>
    <xsd:element name="Document_x0020_Type" ma:index="3" nillable="true" ma:displayName="Document Type I" ma:default="Select..." ma:format="Dropdown" ma:internalName="Document_x0020_Type">
      <xsd:simpleType>
        <xsd:restriction base="dms:Choice">
          <xsd:enumeration value="Select..."/>
          <xsd:enumeration value="Accessibility"/>
          <xsd:enumeration value="Admin Policies"/>
          <xsd:enumeration value="Electronic Personnel Action Request (ePAR)"/>
          <xsd:enumeration value="Emergency Evacuation Plan"/>
          <xsd:enumeration value="Employee"/>
          <xsd:enumeration value="Health, Safety &amp; Security"/>
          <xsd:enumeration value="HR Transition"/>
          <xsd:enumeration value="IT Transition"/>
          <xsd:enumeration value="Leave/AWS"/>
          <xsd:enumeration value="Miscellaneous"/>
          <xsd:enumeration value="Parking"/>
          <xsd:enumeration value="Pay and Benefits"/>
          <xsd:enumeration value="PDE Academy"/>
          <xsd:enumeration value="Supervisor"/>
        </xsd:restriction>
      </xsd:simpleType>
    </xsd:element>
    <xsd:element name="Document_x0020_Type_x0020_II" ma:index="4" nillable="true" ma:displayName="Document Type II" ma:default="Select..." ma:format="Dropdown" ma:internalName="Document_x0020_Type_x0020_II">
      <xsd:simpleType>
        <xsd:restriction base="dms:Choice">
          <xsd:enumeration value="Select..."/>
          <xsd:enumeration value="Accessibility"/>
          <xsd:enumeration value="Admin Policies"/>
          <xsd:enumeration value="Electronic Personnel Action Request (ePAR)"/>
          <xsd:enumeration value="Emergency Evacuation Plan"/>
          <xsd:enumeration value="Employee"/>
          <xsd:enumeration value="Health, Safety &amp; Security"/>
          <xsd:enumeration value="HR Transition"/>
          <xsd:enumeration value="IT Transition"/>
          <xsd:enumeration value="Leave/AWS"/>
          <xsd:enumeration value="Miscellaneous"/>
          <xsd:enumeration value="Parking"/>
          <xsd:enumeration value="Pay and Benefits"/>
          <xsd:enumeration value="PDE Academy"/>
          <xsd:enumeration value="Supervisor"/>
        </xsd:restriction>
      </xsd:simpleType>
    </xsd:element>
    <xsd:element name="Category" ma:index="5" nillable="true" ma:displayName="Category" ma:default="Select..." ma:format="Dropdown" ma:internalName="Category">
      <xsd:simpleType>
        <xsd:restriction base="dms:Choice">
          <xsd:enumeration value="Select..."/>
          <xsd:enumeration value="1. Active Shooter"/>
          <xsd:enumeration value="2. AED/Medical Emergencies"/>
          <xsd:enumeration value="3. Emergency Evacuation/Emergency Preparedness"/>
          <xsd:enumeration value="4. Accidents"/>
          <xsd:enumeration value="5. Safety Goals /Personal Safety"/>
          <xsd:enumeration value="6. Health, Wellness and Fitness"/>
          <xsd:enumeration value="7. Security/ID Badge"/>
          <xsd:enumeration value="8. Worker's Compensation"/>
          <xsd:enumeration value="9. Additional Resources"/>
          <xsd:enumeration value="Employee"/>
          <xsd:enumeration value="Supervisor"/>
          <xsd:enumeration value="Year 2019"/>
          <xsd:enumeration value="Year 2018"/>
          <xsd:enumeration value="Year 2017"/>
          <xsd:enumeration value="Year 2016"/>
          <xsd:enumeration value="Year 2015"/>
          <xsd:enumeration value="Year 2014"/>
          <xsd:enumeration value="Year 2013"/>
          <xsd:enumeration value="Year 2012"/>
          <xsd:enumeration value="Year 2011"/>
        </xsd:restriction>
      </xsd:simpleType>
    </xsd:element>
    <xsd:element name="Month" ma:index="12" nillable="true" ma:displayName="Month" ma:default="Select..." ma:format="Dropdown" ma:internalName="Month">
      <xsd:simpleType>
        <xsd:restriction base="dms:Choice">
          <xsd:enumeration value="Select..."/>
          <xsd:enumeration value="01 - January"/>
          <xsd:enumeration value="02 - February"/>
          <xsd:enumeration value="03 - March"/>
          <xsd:enumeration value="04 - April"/>
          <xsd:enumeration value="05 - May"/>
          <xsd:enumeration value="06 - June"/>
          <xsd:enumeration value="07 - July"/>
          <xsd:enumeration value="08 - August"/>
          <xsd:enumeration value="09 - September"/>
          <xsd:enumeration value="10 - October"/>
          <xsd:enumeration value="11 - November"/>
          <xsd:enumeration value="12 - December"/>
        </xsd:restriction>
      </xsd:simpleType>
    </xsd:element>
    <xsd:element name="Author0" ma:index="13" nillable="true" ma:displayName="Sent By" ma:description="The name in the column reflect the name of the Penn Link message creator/submitter." ma:internalName="Author0">
      <xsd:simpleType>
        <xsd:restriction base="dms:Text">
          <xsd:maxLength value="255"/>
        </xsd:restriction>
      </xsd:simpleType>
    </xsd:element>
    <xsd:element name="Year" ma:index="14" nillable="true" ma:displayName="Year" ma:default="2018" ma:format="Dropdown" ma:internalName="Year">
      <xsd:simpleType>
        <xsd:restriction base="dms:Choice">
          <xsd:enumeration value="2018"/>
          <xsd:enumeration value="2017"/>
          <xsd:enumeration value="2016"/>
          <xsd:enumeration value="2015"/>
          <xsd:enumeration value="2014"/>
          <xsd:enumeration value="2013"/>
          <xsd:enumeration value="2012"/>
          <xsd:enumeration value="2011"/>
          <xsd:enumeration value="2010"/>
        </xsd:restriction>
      </xsd:simpleType>
    </xsd:element>
    <xsd:element name="To_x0020_Be_x0020_Deleted_x003f_" ma:index="15" ma:displayName="To Be Deleted?" ma:default="NO" ma:description="Identify if this Document needs to be removed from this Inside PDE site?" ma:format="Dropdown" ma:internalName="To_x0020_Be_x0020_Deleted_x003f_">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F8702-1816-4B5B-BA7A-753B42F03BB0}">
  <ds:schemaRefs>
    <ds:schemaRef ds:uri="http://purl.org/dc/dcmitype/"/>
    <ds:schemaRef ds:uri="f1c7bf0e-1cb0-48f8-99df-6e3f20f315ba"/>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4E26604-296B-47FA-B3D7-EDBC03432512}">
  <ds:schemaRefs>
    <ds:schemaRef ds:uri="http://schemas.microsoft.com/sharepoint/v3/contenttype/forms"/>
  </ds:schemaRefs>
</ds:datastoreItem>
</file>

<file path=customXml/itemProps3.xml><?xml version="1.0" encoding="utf-8"?>
<ds:datastoreItem xmlns:ds="http://schemas.openxmlformats.org/officeDocument/2006/customXml" ds:itemID="{4A65231D-7901-46CB-B25E-6278989C0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7bf0e-1cb0-48f8-99df-6e3f20f31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1380FA-6115-440A-BF69-7DEC97303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Document Template</vt:lpstr>
    </vt:vector>
  </TitlesOfParts>
  <Company>PA Department of Education</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Template</dc:title>
  <dc:creator>P Department of Education</dc:creator>
  <cp:lastModifiedBy>Baum-Leaman, Rebekah</cp:lastModifiedBy>
  <cp:revision>13</cp:revision>
  <cp:lastPrinted>2012-11-14T22:49:00Z</cp:lastPrinted>
  <dcterms:created xsi:type="dcterms:W3CDTF">2019-06-23T10:10:00Z</dcterms:created>
  <dcterms:modified xsi:type="dcterms:W3CDTF">2019-06-26T15:38:00Z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/InsidePDE/Documents</vt:lpwstr>
  </property>
  <property fmtid="{D5CDD505-2E9C-101B-9397-08002B2CF9AE}" pid="3" name="ContentTypeId">
    <vt:lpwstr>0x010100545745096E880943ACB0FE4084512437</vt:lpwstr>
  </property>
  <property fmtid="{D5CDD505-2E9C-101B-9397-08002B2CF9AE}" pid="4" name="ItemRetentionFormula">
    <vt:lpwstr>&lt;formula id="Microsoft.Office.RecordsManagement.PolicyFeatures.Expiration.Formula.BuiltIn"&gt;&lt;number&gt;1&lt;/number&gt;&lt;property&gt;Post_x005f_x0020_End_x005f_x0020_Date&lt;/property&gt;&lt;propertyId&gt;00000000-0000-0000-0000-000000000000&lt;/propertyId&gt;&lt;period&gt;days&lt;/period&gt;&lt;/formula&gt;</vt:lpwstr>
  </property>
</Properties>
</file>