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BA6C" w14:textId="030CFDB7" w:rsidR="004658BD" w:rsidRDefault="004658BD">
      <w:pPr>
        <w:rPr>
          <w:sz w:val="32"/>
        </w:rPr>
      </w:pPr>
    </w:p>
    <w:tbl>
      <w:tblPr>
        <w:tblStyle w:val="TableGrid"/>
        <w:tblpPr w:leftFromText="180" w:rightFromText="180" w:vertAnchor="page" w:horzAnchor="margin" w:tblpXSpec="center" w:tblpY="1363"/>
        <w:tblW w:w="140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8730"/>
      </w:tblGrid>
      <w:tr w:rsidR="004658BD" w:rsidRPr="0046072C" w14:paraId="6A6F9A9D" w14:textId="77777777" w:rsidTr="00A40E62">
        <w:trPr>
          <w:jc w:val="center"/>
        </w:trPr>
        <w:tc>
          <w:tcPr>
            <w:tcW w:w="1405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C6C0ECE" w14:textId="77777777" w:rsidR="004658BD" w:rsidRPr="00332FC0" w:rsidRDefault="004658BD" w:rsidP="00A40E62">
            <w:pPr>
              <w:pStyle w:val="ListParagraph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Geography</w:t>
            </w:r>
            <w:r w:rsidRPr="00332FC0">
              <w:rPr>
                <w:rFonts w:cs="Calibri"/>
                <w:b/>
              </w:rPr>
              <w:t xml:space="preserve"> Long Term Transfer Goals</w:t>
            </w:r>
          </w:p>
          <w:p w14:paraId="2880A611" w14:textId="77777777" w:rsidR="004658BD" w:rsidRPr="00CC3631" w:rsidRDefault="004658BD" w:rsidP="00A40E62">
            <w:pPr>
              <w:pStyle w:val="ListParagraph"/>
              <w:jc w:val="center"/>
              <w:rPr>
                <w:rFonts w:cs="Calibri"/>
                <w:b/>
                <w:i/>
                <w:sz w:val="20"/>
              </w:rPr>
            </w:pPr>
            <w:r w:rsidRPr="00CC3631">
              <w:rPr>
                <w:i/>
                <w:sz w:val="20"/>
                <w:szCs w:val="26"/>
              </w:rPr>
              <w:t>Transfer goals highlight the effective uses of understanding, knowledge, and skill that we seek in the long run; i.e., what we want students to be able to do when they confront new challenges – both in and outside of school.</w:t>
            </w:r>
          </w:p>
        </w:tc>
      </w:tr>
      <w:tr w:rsidR="004658BD" w:rsidRPr="0046072C" w14:paraId="2FE58B91" w14:textId="77777777" w:rsidTr="00A40E62">
        <w:trPr>
          <w:trHeight w:val="1706"/>
          <w:jc w:val="center"/>
        </w:trPr>
        <w:tc>
          <w:tcPr>
            <w:tcW w:w="14058" w:type="dxa"/>
            <w:gridSpan w:val="2"/>
            <w:tcBorders>
              <w:top w:val="double" w:sz="4" w:space="0" w:color="auto"/>
            </w:tcBorders>
            <w:vAlign w:val="center"/>
          </w:tcPr>
          <w:p w14:paraId="568B5AF7" w14:textId="77777777" w:rsidR="004658BD" w:rsidRDefault="004658BD" w:rsidP="00A40E62">
            <w:pPr>
              <w:pStyle w:val="ListParagraph"/>
              <w:ind w:left="0"/>
              <w:rPr>
                <w:rFonts w:cs="Calibri"/>
                <w:i/>
                <w:sz w:val="20"/>
              </w:rPr>
            </w:pPr>
          </w:p>
          <w:p w14:paraId="3B2D9F15" w14:textId="77777777" w:rsidR="004658BD" w:rsidRPr="00C57415" w:rsidRDefault="004658BD" w:rsidP="00A40E62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C57415">
              <w:rPr>
                <w:rFonts w:ascii="Arial" w:hAnsi="Arial" w:cs="Arial"/>
                <w:i/>
              </w:rPr>
              <w:t>Students will be able to independently use their learning of geography to make decisions at personal, local, state, national</w:t>
            </w:r>
            <w:r>
              <w:rPr>
                <w:rFonts w:ascii="Arial" w:hAnsi="Arial" w:cs="Arial"/>
                <w:i/>
              </w:rPr>
              <w:t>,</w:t>
            </w:r>
            <w:r w:rsidRPr="00C57415">
              <w:rPr>
                <w:rFonts w:ascii="Arial" w:hAnsi="Arial" w:cs="Arial"/>
                <w:i/>
              </w:rPr>
              <w:t xml:space="preserve"> and international levels which will impact freedoms and liberties of self and others. These decisions will use geography to impact </w:t>
            </w:r>
          </w:p>
          <w:p w14:paraId="603CAAF0" w14:textId="77777777" w:rsidR="004658BD" w:rsidRPr="00C57415" w:rsidRDefault="004658BD" w:rsidP="005A20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57415">
              <w:rPr>
                <w:rFonts w:ascii="Arial" w:hAnsi="Arial" w:cs="Arial"/>
              </w:rPr>
              <w:t>Government</w:t>
            </w:r>
          </w:p>
          <w:p w14:paraId="1276AFE1" w14:textId="77777777" w:rsidR="004658BD" w:rsidRPr="00C57415" w:rsidRDefault="004658BD" w:rsidP="005A20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57415">
              <w:rPr>
                <w:rFonts w:ascii="Arial" w:hAnsi="Arial" w:cs="Arial"/>
              </w:rPr>
              <w:t>Justice</w:t>
            </w:r>
          </w:p>
          <w:p w14:paraId="6E45F36C" w14:textId="77777777" w:rsidR="004658BD" w:rsidRPr="00C57415" w:rsidRDefault="004658BD" w:rsidP="005A20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57415">
              <w:rPr>
                <w:rFonts w:ascii="Arial" w:hAnsi="Arial" w:cs="Arial"/>
              </w:rPr>
              <w:t>Domestic tranquility</w:t>
            </w:r>
          </w:p>
          <w:p w14:paraId="0C986847" w14:textId="77777777" w:rsidR="004658BD" w:rsidRPr="00C57415" w:rsidRDefault="004658BD" w:rsidP="005A20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57415">
              <w:rPr>
                <w:rFonts w:ascii="Arial" w:hAnsi="Arial" w:cs="Arial"/>
              </w:rPr>
              <w:t xml:space="preserve">Common defense </w:t>
            </w:r>
          </w:p>
          <w:p w14:paraId="4DE530F4" w14:textId="77777777" w:rsidR="004658BD" w:rsidRPr="00C57415" w:rsidRDefault="004658BD" w:rsidP="005A20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57415">
              <w:rPr>
                <w:rFonts w:ascii="Arial" w:hAnsi="Arial" w:cs="Arial"/>
              </w:rPr>
              <w:t xml:space="preserve">The general welfare </w:t>
            </w:r>
          </w:p>
          <w:p w14:paraId="6C93CD37" w14:textId="77777777" w:rsidR="004658BD" w:rsidRPr="00C57415" w:rsidRDefault="004658BD" w:rsidP="005A20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57415">
              <w:rPr>
                <w:rFonts w:ascii="Arial" w:hAnsi="Arial" w:cs="Arial"/>
              </w:rPr>
              <w:t>Future generations</w:t>
            </w:r>
          </w:p>
          <w:p w14:paraId="7D34A93E" w14:textId="77777777" w:rsidR="004658BD" w:rsidRPr="00C57415" w:rsidRDefault="004658BD" w:rsidP="00A40E62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684DAFE0" w14:textId="77777777" w:rsidR="004658BD" w:rsidRDefault="004658BD" w:rsidP="00A40E62">
            <w:pPr>
              <w:rPr>
                <w:rFonts w:ascii="Merriweather" w:hAnsi="Merriweather"/>
                <w:color w:val="181818"/>
                <w:sz w:val="21"/>
                <w:szCs w:val="21"/>
              </w:rPr>
            </w:pPr>
            <w:r w:rsidRPr="00C57415">
              <w:rPr>
                <w:rFonts w:cs="Arial"/>
                <w:color w:val="181818"/>
              </w:rPr>
              <w:t xml:space="preserve">“Knowledge will forever govern ignorance: And a people who mean to be their own Governors, must arm themselves with the power which knowledge gives.” </w:t>
            </w:r>
            <w:r>
              <w:rPr>
                <w:rFonts w:cs="Arial"/>
                <w:color w:val="181818"/>
              </w:rPr>
              <w:t xml:space="preserve"> </w:t>
            </w:r>
            <w:r w:rsidRPr="00C57415">
              <w:rPr>
                <w:rFonts w:cs="Arial"/>
                <w:color w:val="181818"/>
              </w:rPr>
              <w:t xml:space="preserve">― </w:t>
            </w:r>
            <w:hyperlink r:id="rId8" w:history="1">
              <w:r w:rsidRPr="00C57415">
                <w:rPr>
                  <w:rFonts w:cs="Arial"/>
                  <w:b/>
                  <w:bCs/>
                  <w:color w:val="333333"/>
                </w:rPr>
                <w:t>James Madison</w:t>
              </w:r>
            </w:hyperlink>
          </w:p>
          <w:p w14:paraId="07610410" w14:textId="77777777" w:rsidR="004658BD" w:rsidRPr="00F64A95" w:rsidRDefault="004658BD" w:rsidP="00A40E62">
            <w:pPr>
              <w:rPr>
                <w:rFonts w:asciiTheme="minorHAnsi" w:hAnsiTheme="minorHAnsi" w:cs="Calibri"/>
              </w:rPr>
            </w:pPr>
          </w:p>
        </w:tc>
      </w:tr>
      <w:tr w:rsidR="004658BD" w:rsidRPr="0046072C" w14:paraId="3C2D9962" w14:textId="77777777" w:rsidTr="00A40E62">
        <w:trPr>
          <w:trHeight w:val="320"/>
          <w:jc w:val="center"/>
        </w:trPr>
        <w:tc>
          <w:tcPr>
            <w:tcW w:w="53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280488" w14:textId="77777777" w:rsidR="004658BD" w:rsidRPr="0046072C" w:rsidRDefault="004658BD" w:rsidP="00A40E62">
            <w:pPr>
              <w:jc w:val="center"/>
              <w:rPr>
                <w:rFonts w:asciiTheme="minorHAnsi" w:hAnsiTheme="minorHAnsi" w:cs="Calibri"/>
                <w:b/>
              </w:rPr>
            </w:pPr>
            <w:r w:rsidRPr="0046072C">
              <w:rPr>
                <w:rFonts w:asciiTheme="minorHAnsi" w:hAnsiTheme="minorHAnsi" w:cs="Calibri"/>
                <w:b/>
              </w:rPr>
              <w:t>Big Idea</w:t>
            </w:r>
            <w:r>
              <w:rPr>
                <w:rFonts w:asciiTheme="minorHAnsi" w:hAnsiTheme="minorHAnsi" w:cs="Calibri"/>
                <w:b/>
              </w:rPr>
              <w:t>s</w:t>
            </w:r>
          </w:p>
        </w:tc>
        <w:tc>
          <w:tcPr>
            <w:tcW w:w="8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429A7D" w14:textId="77777777" w:rsidR="004658BD" w:rsidRPr="0046072C" w:rsidRDefault="004658BD" w:rsidP="00A40E62">
            <w:pPr>
              <w:jc w:val="center"/>
              <w:rPr>
                <w:rFonts w:asciiTheme="minorHAnsi" w:hAnsiTheme="minorHAnsi" w:cs="Calibri"/>
                <w:b/>
              </w:rPr>
            </w:pPr>
            <w:r w:rsidRPr="0046072C">
              <w:rPr>
                <w:rFonts w:asciiTheme="minorHAnsi" w:hAnsiTheme="minorHAnsi" w:cs="Calibri"/>
                <w:b/>
              </w:rPr>
              <w:t>Essential Questions</w:t>
            </w:r>
          </w:p>
        </w:tc>
      </w:tr>
      <w:tr w:rsidR="004658BD" w:rsidRPr="0046072C" w14:paraId="21006A9E" w14:textId="77777777" w:rsidTr="00A40E62">
        <w:trPr>
          <w:jc w:val="center"/>
        </w:trPr>
        <w:tc>
          <w:tcPr>
            <w:tcW w:w="53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E17AB" w14:textId="55FE088A" w:rsidR="004658BD" w:rsidRPr="00975F32" w:rsidRDefault="004658BD" w:rsidP="00DC30A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Geographic tools are constructs of man to represent time, space and place. </w:t>
            </w:r>
          </w:p>
        </w:tc>
        <w:tc>
          <w:tcPr>
            <w:tcW w:w="8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C9EB0EC" w14:textId="77777777" w:rsidR="004658BD" w:rsidRDefault="004658BD" w:rsidP="00DC30A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How are the tools of geography used to represent time, space and place? </w:t>
            </w:r>
          </w:p>
          <w:p w14:paraId="5EF6113E" w14:textId="77777777" w:rsidR="004658BD" w:rsidRPr="00CC3631" w:rsidRDefault="004658BD" w:rsidP="00DC30A9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</w:p>
        </w:tc>
      </w:tr>
      <w:tr w:rsidR="004658BD" w:rsidRPr="0046072C" w14:paraId="7E2EA9F9" w14:textId="77777777" w:rsidTr="00A40E62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6E2E0" w14:textId="77777777" w:rsidR="004658BD" w:rsidRPr="004935B0" w:rsidRDefault="004658BD" w:rsidP="00DC30A9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phenomena of the earth, its physical features, places and resources, </w:t>
            </w:r>
            <w:r w:rsidRPr="00C253E9">
              <w:rPr>
                <w:rFonts w:cs="Arial"/>
                <w:bCs/>
              </w:rPr>
              <w:t xml:space="preserve">have </w:t>
            </w:r>
            <w:r>
              <w:rPr>
                <w:rFonts w:cs="Arial"/>
                <w:bCs/>
              </w:rPr>
              <w:t>been and will be an influence on freedom and liberty.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3A7D0C" w14:textId="77777777" w:rsidR="004658BD" w:rsidRDefault="004658BD" w:rsidP="00DC30A9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How do physical features, natural resources and locations (geography) influence freedom and liberty?</w:t>
            </w:r>
          </w:p>
          <w:p w14:paraId="7DDC0EBF" w14:textId="77777777" w:rsidR="004658BD" w:rsidRPr="00CC3631" w:rsidRDefault="004658BD" w:rsidP="00DC30A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43413E"/>
                <w:sz w:val="20"/>
                <w:szCs w:val="18"/>
              </w:rPr>
            </w:pPr>
          </w:p>
        </w:tc>
      </w:tr>
      <w:tr w:rsidR="004658BD" w:rsidRPr="0046072C" w14:paraId="00CA53AD" w14:textId="77777777" w:rsidTr="00A40E62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87E75" w14:textId="31593000" w:rsidR="004658BD" w:rsidRPr="00D23475" w:rsidRDefault="004658BD" w:rsidP="00DC30A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Geographic features influence human activities in exercising freedom and liberty.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380FFF" w14:textId="77777777" w:rsidR="004658BD" w:rsidRPr="00CC3631" w:rsidRDefault="004658BD" w:rsidP="00DC30A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43413E"/>
                <w:sz w:val="20"/>
                <w:szCs w:val="18"/>
              </w:rPr>
            </w:pPr>
            <w:r>
              <w:rPr>
                <w:rFonts w:cs="Arial"/>
              </w:rPr>
              <w:t>How do human actions to control freedom and liberty reflect in geography around the world?</w:t>
            </w:r>
          </w:p>
        </w:tc>
      </w:tr>
      <w:tr w:rsidR="004658BD" w:rsidRPr="0046072C" w14:paraId="59B489D5" w14:textId="77777777" w:rsidTr="00A40E62">
        <w:trPr>
          <w:jc w:val="center"/>
        </w:trPr>
        <w:tc>
          <w:tcPr>
            <w:tcW w:w="53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70F36C" w14:textId="3F9F1FB6" w:rsidR="004658BD" w:rsidRPr="00D23475" w:rsidRDefault="004658BD" w:rsidP="00DC30A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People will use physical features, natural resources, and locations to influence their freedom and liberty.</w:t>
            </w: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E37473B" w14:textId="77777777" w:rsidR="004658BD" w:rsidRPr="00CC3631" w:rsidRDefault="004658BD" w:rsidP="00DC30A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43413E"/>
                <w:sz w:val="20"/>
                <w:szCs w:val="18"/>
              </w:rPr>
            </w:pPr>
            <w:r>
              <w:t>How does the pursuit of liberty and freedom alter people, physical features, resources or places of the earth?</w:t>
            </w:r>
          </w:p>
        </w:tc>
      </w:tr>
    </w:tbl>
    <w:p w14:paraId="3CAD23FD" w14:textId="77777777" w:rsidR="00D23475" w:rsidRDefault="00D23475">
      <w:pPr>
        <w:rPr>
          <w:sz w:val="32"/>
        </w:rPr>
      </w:pPr>
    </w:p>
    <w:p w14:paraId="170F438C" w14:textId="77777777" w:rsidR="00D23475" w:rsidRDefault="00D23475">
      <w:pPr>
        <w:rPr>
          <w:sz w:val="32"/>
        </w:rPr>
      </w:pPr>
      <w:r>
        <w:rPr>
          <w:sz w:val="32"/>
        </w:rPr>
        <w:br w:type="page"/>
      </w:r>
    </w:p>
    <w:p w14:paraId="7713C2A0" w14:textId="594A6B9D" w:rsidR="0099013F" w:rsidRPr="00F90848" w:rsidRDefault="00152E6E">
      <w:pPr>
        <w:rPr>
          <w:sz w:val="32"/>
        </w:rPr>
      </w:pPr>
      <w:r w:rsidRPr="00F90848">
        <w:rPr>
          <w:sz w:val="32"/>
        </w:rPr>
        <w:lastRenderedPageBreak/>
        <w:t>Geography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2617"/>
        <w:gridCol w:w="2099"/>
        <w:gridCol w:w="2109"/>
        <w:gridCol w:w="1928"/>
        <w:gridCol w:w="2821"/>
        <w:gridCol w:w="2106"/>
      </w:tblGrid>
      <w:tr w:rsidR="009E6C2C" w14:paraId="15A880BE" w14:textId="77777777" w:rsidTr="00F166FF">
        <w:trPr>
          <w:trHeight w:val="620"/>
          <w:tblHeader/>
          <w:jc w:val="center"/>
        </w:trPr>
        <w:tc>
          <w:tcPr>
            <w:tcW w:w="136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EE1C0A6" w14:textId="77777777" w:rsidR="009E6C2C" w:rsidRDefault="009E6C2C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Geography Curriculum Framework</w:t>
            </w:r>
          </w:p>
        </w:tc>
      </w:tr>
      <w:tr w:rsidR="009E6C2C" w14:paraId="582E3661" w14:textId="77777777" w:rsidTr="00F166FF">
        <w:trPr>
          <w:trHeight w:val="620"/>
          <w:tblHeader/>
          <w:jc w:val="center"/>
        </w:trPr>
        <w:tc>
          <w:tcPr>
            <w:tcW w:w="2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C5FA3BB" w14:textId="77777777" w:rsidR="009E6C2C" w:rsidRDefault="009E6C2C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Geography</w:t>
            </w:r>
          </w:p>
          <w:p w14:paraId="7C192B4D" w14:textId="77777777" w:rsidR="009E6C2C" w:rsidRPr="00F90848" w:rsidRDefault="009E6C2C" w:rsidP="00F166FF">
            <w:pPr>
              <w:jc w:val="center"/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Standard Category</w:t>
            </w:r>
          </w:p>
        </w:tc>
        <w:tc>
          <w:tcPr>
            <w:tcW w:w="2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C9F183D" w14:textId="77777777" w:rsidR="009E6C2C" w:rsidRPr="00F90848" w:rsidRDefault="009E6C2C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Big Idea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E71D253" w14:textId="77777777" w:rsidR="009E6C2C" w:rsidRPr="00F90848" w:rsidRDefault="009E6C2C" w:rsidP="00F166FF">
            <w:pPr>
              <w:jc w:val="center"/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Concept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F9E7EDC" w14:textId="77777777" w:rsidR="009E6C2C" w:rsidRPr="00F90848" w:rsidRDefault="009E6C2C" w:rsidP="00F166FF">
            <w:pPr>
              <w:jc w:val="center"/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Essential Question</w:t>
            </w: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E75AD6A" w14:textId="77777777" w:rsidR="009E6C2C" w:rsidRPr="00F90848" w:rsidRDefault="009E6C2C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>Competencies</w:t>
            </w: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38AA022" w14:textId="77777777" w:rsidR="009E6C2C" w:rsidRDefault="009E6C2C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Vocabulary</w:t>
            </w:r>
          </w:p>
        </w:tc>
      </w:tr>
      <w:tr w:rsidR="009E6C2C" w:rsidRPr="00C0582C" w14:paraId="6F133090" w14:textId="77777777" w:rsidTr="00F166FF">
        <w:trPr>
          <w:trHeight w:val="1079"/>
          <w:jc w:val="center"/>
        </w:trPr>
        <w:tc>
          <w:tcPr>
            <w:tcW w:w="2617" w:type="dxa"/>
            <w:tcBorders>
              <w:top w:val="double" w:sz="4" w:space="0" w:color="auto"/>
            </w:tcBorders>
          </w:tcPr>
          <w:p w14:paraId="7FE91501" w14:textId="77777777" w:rsidR="009E6C2C" w:rsidRDefault="009E6C2C" w:rsidP="00F166FF">
            <w:pPr>
              <w:rPr>
                <w:b/>
              </w:rPr>
            </w:pPr>
          </w:p>
          <w:p w14:paraId="2BD7CB8A" w14:textId="77777777" w:rsidR="009E6C2C" w:rsidRPr="00F90848" w:rsidRDefault="009E6C2C" w:rsidP="00F166FF">
            <w:pPr>
              <w:rPr>
                <w:b/>
              </w:rPr>
            </w:pPr>
            <w:r w:rsidRPr="00F90848">
              <w:rPr>
                <w:b/>
              </w:rPr>
              <w:t>7.1 Basic Geographic Literacy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10A8307F" w14:textId="77777777" w:rsidR="009E6C2C" w:rsidRDefault="009E6C2C" w:rsidP="00F166FF">
            <w:pPr>
              <w:rPr>
                <w:rFonts w:cs="Arial"/>
              </w:rPr>
            </w:pPr>
          </w:p>
          <w:p w14:paraId="1F5936EE" w14:textId="77777777" w:rsidR="009E6C2C" w:rsidRPr="00F90848" w:rsidRDefault="009E6C2C" w:rsidP="00F166FF">
            <w:pPr>
              <w:rPr>
                <w:rFonts w:cs="Arial"/>
              </w:rPr>
            </w:pPr>
            <w:r w:rsidRPr="00F90848">
              <w:rPr>
                <w:rFonts w:cs="Arial"/>
              </w:rPr>
              <w:t xml:space="preserve">Geographic tools are constructs of man to represent time, space and place. </w:t>
            </w:r>
          </w:p>
          <w:p w14:paraId="3C9D042E" w14:textId="77777777" w:rsidR="009E6C2C" w:rsidRPr="00F90848" w:rsidRDefault="009E6C2C" w:rsidP="00F166FF">
            <w:pPr>
              <w:rPr>
                <w:rFonts w:cs="Arial"/>
              </w:rPr>
            </w:pPr>
          </w:p>
        </w:tc>
        <w:tc>
          <w:tcPr>
            <w:tcW w:w="2109" w:type="dxa"/>
            <w:tcBorders>
              <w:top w:val="double" w:sz="4" w:space="0" w:color="auto"/>
            </w:tcBorders>
          </w:tcPr>
          <w:p w14:paraId="6EB629A2" w14:textId="77777777" w:rsidR="009E6C2C" w:rsidRDefault="009E6C2C" w:rsidP="00F166FF"/>
          <w:p w14:paraId="5D680C48" w14:textId="77777777" w:rsidR="009E6C2C" w:rsidRPr="00F90848" w:rsidRDefault="009E6C2C" w:rsidP="00F166FF">
            <w:r>
              <w:t xml:space="preserve">Geographic tools were created to study earth’s phenomena. </w:t>
            </w:r>
          </w:p>
        </w:tc>
        <w:tc>
          <w:tcPr>
            <w:tcW w:w="1928" w:type="dxa"/>
            <w:tcBorders>
              <w:top w:val="double" w:sz="4" w:space="0" w:color="auto"/>
            </w:tcBorders>
          </w:tcPr>
          <w:p w14:paraId="7BAC1DAA" w14:textId="77777777" w:rsidR="009E6C2C" w:rsidRDefault="009E6C2C" w:rsidP="00F166FF">
            <w:pPr>
              <w:rPr>
                <w:rFonts w:cs="Arial"/>
              </w:rPr>
            </w:pPr>
          </w:p>
          <w:p w14:paraId="14FAF819" w14:textId="77777777" w:rsidR="009E6C2C" w:rsidRPr="00F90848" w:rsidRDefault="009E6C2C" w:rsidP="00F166FF">
            <w:pPr>
              <w:rPr>
                <w:rFonts w:cs="Arial"/>
              </w:rPr>
            </w:pPr>
            <w:r w:rsidRPr="00F90848">
              <w:rPr>
                <w:rFonts w:cs="Arial"/>
              </w:rPr>
              <w:t xml:space="preserve">How are the tools of geography used to represent time, space and place? </w:t>
            </w:r>
          </w:p>
          <w:p w14:paraId="7B0C9BF0" w14:textId="77777777" w:rsidR="009E6C2C" w:rsidRPr="00F90848" w:rsidRDefault="009E6C2C" w:rsidP="00F166FF"/>
        </w:tc>
        <w:tc>
          <w:tcPr>
            <w:tcW w:w="2821" w:type="dxa"/>
            <w:tcBorders>
              <w:top w:val="double" w:sz="4" w:space="0" w:color="auto"/>
            </w:tcBorders>
          </w:tcPr>
          <w:p w14:paraId="2DC7439E" w14:textId="77777777" w:rsidR="009E6C2C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5079E0EF" w14:textId="77777777" w:rsidR="009E6C2C" w:rsidRDefault="009E6C2C" w:rsidP="00F166FF">
            <w:pPr>
              <w:pStyle w:val="Footer"/>
            </w:pPr>
            <w:r>
              <w:t>Refer to the grade band in the academic standards for specific competencies.</w:t>
            </w:r>
          </w:p>
          <w:p w14:paraId="6EB7172C" w14:textId="77777777" w:rsidR="009E6C2C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0100F7D6" w14:textId="77777777" w:rsidR="009E6C2C" w:rsidRPr="00916E4E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  <w:r w:rsidRPr="00805603">
              <w:rPr>
                <w:rFonts w:cs="Arial"/>
              </w:rPr>
              <w:t>Use content to demonstrate</w:t>
            </w:r>
            <w:r>
              <w:rPr>
                <w:rFonts w:cs="Arial"/>
              </w:rPr>
              <w:t>:</w:t>
            </w:r>
          </w:p>
          <w:p w14:paraId="1D30822B" w14:textId="77777777" w:rsidR="009E6C2C" w:rsidRPr="003934D8" w:rsidRDefault="009E6C2C" w:rsidP="009E6C2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Analytic Thinking</w:t>
            </w:r>
          </w:p>
          <w:p w14:paraId="68FE72A7" w14:textId="77777777" w:rsidR="009E6C2C" w:rsidRPr="003934D8" w:rsidRDefault="009E6C2C" w:rsidP="009E6C2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Critical Thinking</w:t>
            </w:r>
          </w:p>
          <w:p w14:paraId="04815D81" w14:textId="77777777" w:rsidR="009E6C2C" w:rsidRPr="003934D8" w:rsidRDefault="009E6C2C" w:rsidP="009E6C2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Strategic Thinking</w:t>
            </w:r>
          </w:p>
          <w:p w14:paraId="71ECDE26" w14:textId="77777777" w:rsidR="009E6C2C" w:rsidRPr="00FB7DA2" w:rsidRDefault="009E6C2C" w:rsidP="009E6C2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Chronological Thinking</w:t>
            </w:r>
          </w:p>
        </w:tc>
        <w:tc>
          <w:tcPr>
            <w:tcW w:w="2106" w:type="dxa"/>
            <w:tcBorders>
              <w:top w:val="double" w:sz="4" w:space="0" w:color="auto"/>
            </w:tcBorders>
          </w:tcPr>
          <w:p w14:paraId="2713522A" w14:textId="77777777" w:rsidR="009E6C2C" w:rsidRDefault="009E6C2C" w:rsidP="00F166FF">
            <w:pPr>
              <w:pStyle w:val="Footer"/>
            </w:pPr>
          </w:p>
          <w:p w14:paraId="2B43E090" w14:textId="77777777" w:rsidR="009E6C2C" w:rsidRPr="00BA1A24" w:rsidRDefault="009E6C2C" w:rsidP="00F166FF">
            <w:pPr>
              <w:pStyle w:val="Footer"/>
            </w:pPr>
            <w:r>
              <w:t>Key terms</w:t>
            </w:r>
            <w:r w:rsidRPr="00970C5C">
              <w:t xml:space="preserve"> </w:t>
            </w:r>
            <w:r>
              <w:t>in addition to the g</w:t>
            </w:r>
            <w:r w:rsidRPr="00970C5C">
              <w:t>lossary of terms from the Academic Standards document</w:t>
            </w:r>
            <w:r>
              <w:t>:</w:t>
            </w:r>
            <w:r w:rsidRPr="00970C5C">
              <w:t xml:space="preserve"> </w:t>
            </w:r>
          </w:p>
          <w:p w14:paraId="660ABCD7" w14:textId="77777777" w:rsidR="009E6C2C" w:rsidRPr="00164F7C" w:rsidRDefault="009E6C2C" w:rsidP="00F166FF">
            <w:pPr>
              <w:ind w:left="342"/>
              <w:rPr>
                <w:rFonts w:cs="Arial"/>
              </w:rPr>
            </w:pPr>
            <w:r w:rsidRPr="00164F7C">
              <w:rPr>
                <w:rFonts w:cs="Arial"/>
              </w:rPr>
              <w:t>Cartography</w:t>
            </w:r>
          </w:p>
          <w:p w14:paraId="44FB7DB7" w14:textId="77777777" w:rsidR="009E6C2C" w:rsidRPr="00164F7C" w:rsidRDefault="009E6C2C" w:rsidP="00F166FF">
            <w:pPr>
              <w:ind w:left="342"/>
              <w:rPr>
                <w:rFonts w:cs="Arial"/>
              </w:rPr>
            </w:pPr>
            <w:r w:rsidRPr="00164F7C">
              <w:rPr>
                <w:rFonts w:cs="Arial"/>
              </w:rPr>
              <w:t xml:space="preserve">Freedom </w:t>
            </w:r>
          </w:p>
          <w:p w14:paraId="7F12A7C0" w14:textId="77777777" w:rsidR="009E6C2C" w:rsidRPr="00164F7C" w:rsidRDefault="009E6C2C" w:rsidP="00F166FF">
            <w:pPr>
              <w:ind w:left="342"/>
              <w:rPr>
                <w:rFonts w:cs="Arial"/>
              </w:rPr>
            </w:pPr>
            <w:r w:rsidRPr="00164F7C">
              <w:rPr>
                <w:rFonts w:cs="Arial"/>
              </w:rPr>
              <w:t>GIS - Geographic</w:t>
            </w:r>
          </w:p>
          <w:p w14:paraId="09BA5B87" w14:textId="77777777" w:rsidR="009E6C2C" w:rsidRPr="00164F7C" w:rsidRDefault="009E6C2C" w:rsidP="00F166FF">
            <w:pPr>
              <w:ind w:left="520"/>
              <w:rPr>
                <w:rFonts w:cs="Arial"/>
              </w:rPr>
            </w:pPr>
            <w:r w:rsidRPr="00164F7C">
              <w:rPr>
                <w:rFonts w:cs="Arial"/>
              </w:rPr>
              <w:t>Information Systems</w:t>
            </w:r>
          </w:p>
          <w:p w14:paraId="4D55F760" w14:textId="77777777" w:rsidR="009E6C2C" w:rsidRPr="00164F7C" w:rsidRDefault="009E6C2C" w:rsidP="00F166FF">
            <w:pPr>
              <w:ind w:left="342"/>
              <w:rPr>
                <w:rFonts w:cs="Arial"/>
              </w:rPr>
            </w:pPr>
            <w:r w:rsidRPr="00164F7C">
              <w:rPr>
                <w:rFonts w:cs="Arial"/>
              </w:rPr>
              <w:t>Globes</w:t>
            </w:r>
          </w:p>
          <w:p w14:paraId="75FFF397" w14:textId="77777777" w:rsidR="009E6C2C" w:rsidRPr="00164F7C" w:rsidRDefault="009E6C2C" w:rsidP="00F166FF">
            <w:pPr>
              <w:ind w:left="342"/>
              <w:rPr>
                <w:rFonts w:cs="Arial"/>
              </w:rPr>
            </w:pPr>
            <w:r w:rsidRPr="00164F7C">
              <w:rPr>
                <w:rFonts w:cs="Arial"/>
              </w:rPr>
              <w:t>Liberty</w:t>
            </w:r>
          </w:p>
          <w:p w14:paraId="7730E043" w14:textId="77777777" w:rsidR="009E6C2C" w:rsidRPr="00164F7C" w:rsidRDefault="009E6C2C" w:rsidP="00F166FF">
            <w:pPr>
              <w:ind w:left="342"/>
              <w:rPr>
                <w:rFonts w:cs="Arial"/>
              </w:rPr>
            </w:pPr>
            <w:r w:rsidRPr="00164F7C">
              <w:rPr>
                <w:rFonts w:cs="Arial"/>
              </w:rPr>
              <w:t>Location</w:t>
            </w:r>
          </w:p>
          <w:p w14:paraId="291866A6" w14:textId="77777777" w:rsidR="009E6C2C" w:rsidRPr="00164F7C" w:rsidRDefault="009E6C2C" w:rsidP="00F166FF">
            <w:pPr>
              <w:ind w:left="340"/>
              <w:rPr>
                <w:rFonts w:cs="Arial"/>
              </w:rPr>
            </w:pPr>
            <w:r w:rsidRPr="00164F7C">
              <w:rPr>
                <w:rFonts w:cs="Arial"/>
              </w:rPr>
              <w:t xml:space="preserve">Maps and </w:t>
            </w:r>
            <w:proofErr w:type="gramStart"/>
            <w:r w:rsidRPr="00164F7C">
              <w:rPr>
                <w:rFonts w:cs="Arial"/>
              </w:rPr>
              <w:t>their</w:t>
            </w:r>
            <w:proofErr w:type="gramEnd"/>
            <w:r w:rsidRPr="00164F7C">
              <w:rPr>
                <w:rFonts w:cs="Arial"/>
              </w:rPr>
              <w:t xml:space="preserve">       </w:t>
            </w:r>
          </w:p>
          <w:p w14:paraId="2826AEF8" w14:textId="77777777" w:rsidR="009E6C2C" w:rsidRPr="00C0582C" w:rsidRDefault="009E6C2C" w:rsidP="00F166FF">
            <w:pPr>
              <w:ind w:left="520"/>
              <w:rPr>
                <w:rFonts w:cs="Arial"/>
                <w:sz w:val="20"/>
              </w:rPr>
            </w:pPr>
            <w:r w:rsidRPr="00164F7C">
              <w:rPr>
                <w:rFonts w:cs="Arial"/>
              </w:rPr>
              <w:t>Elements</w:t>
            </w:r>
          </w:p>
        </w:tc>
      </w:tr>
      <w:tr w:rsidR="009E6C2C" w:rsidRPr="00F90848" w14:paraId="04E325CB" w14:textId="77777777" w:rsidTr="00F166FF">
        <w:trPr>
          <w:trHeight w:val="530"/>
          <w:jc w:val="center"/>
        </w:trPr>
        <w:tc>
          <w:tcPr>
            <w:tcW w:w="2617" w:type="dxa"/>
          </w:tcPr>
          <w:p w14:paraId="4E3B07A9" w14:textId="77777777" w:rsidR="009E6C2C" w:rsidRDefault="009E6C2C" w:rsidP="00F166FF">
            <w:pPr>
              <w:rPr>
                <w:rFonts w:cs="Arial"/>
                <w:b/>
              </w:rPr>
            </w:pPr>
          </w:p>
          <w:p w14:paraId="49A1C845" w14:textId="77777777" w:rsidR="009E6C2C" w:rsidRPr="00F90848" w:rsidRDefault="009E6C2C" w:rsidP="00F166FF">
            <w:pPr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7.2 The Physical Characteristics of Places and Regions</w:t>
            </w:r>
          </w:p>
          <w:p w14:paraId="5E8CCBCB" w14:textId="77777777" w:rsidR="009E6C2C" w:rsidRPr="00F90848" w:rsidRDefault="009E6C2C" w:rsidP="00F166FF">
            <w:pPr>
              <w:jc w:val="center"/>
            </w:pPr>
          </w:p>
        </w:tc>
        <w:tc>
          <w:tcPr>
            <w:tcW w:w="2099" w:type="dxa"/>
          </w:tcPr>
          <w:p w14:paraId="5A730495" w14:textId="77777777" w:rsidR="009E6C2C" w:rsidRDefault="009E6C2C" w:rsidP="00F166FF">
            <w:pPr>
              <w:rPr>
                <w:rFonts w:cs="Arial"/>
                <w:bCs/>
              </w:rPr>
            </w:pPr>
          </w:p>
          <w:p w14:paraId="0983C02B" w14:textId="77777777" w:rsidR="009E6C2C" w:rsidRPr="00F90848" w:rsidRDefault="009E6C2C" w:rsidP="00F166FF">
            <w:pPr>
              <w:rPr>
                <w:rFonts w:cs="Arial"/>
              </w:rPr>
            </w:pPr>
            <w:r w:rsidRPr="00F90848">
              <w:rPr>
                <w:rFonts w:cs="Arial"/>
                <w:bCs/>
              </w:rPr>
              <w:t>The phenomena of the earth, its physical fea</w:t>
            </w:r>
            <w:r>
              <w:rPr>
                <w:rFonts w:cs="Arial"/>
                <w:bCs/>
              </w:rPr>
              <w:t>tures, places, and resources, have</w:t>
            </w:r>
            <w:r w:rsidRPr="00F90848">
              <w:rPr>
                <w:rFonts w:cs="Arial"/>
                <w:bCs/>
              </w:rPr>
              <w:t xml:space="preserve"> been and will be an influence on freedom and liberty.</w:t>
            </w:r>
          </w:p>
        </w:tc>
        <w:tc>
          <w:tcPr>
            <w:tcW w:w="2109" w:type="dxa"/>
          </w:tcPr>
          <w:p w14:paraId="1E6FE4A6" w14:textId="77777777" w:rsidR="009E6C2C" w:rsidRDefault="009E6C2C" w:rsidP="00F166FF"/>
          <w:p w14:paraId="45A38288" w14:textId="77777777" w:rsidR="009E6C2C" w:rsidRPr="00F90848" w:rsidRDefault="009E6C2C" w:rsidP="00F166FF">
            <w:r>
              <w:t xml:space="preserve">The earth’s physical features, resources, and places influence movement and use of the land for liberty and freedom.  </w:t>
            </w:r>
          </w:p>
        </w:tc>
        <w:tc>
          <w:tcPr>
            <w:tcW w:w="1928" w:type="dxa"/>
          </w:tcPr>
          <w:p w14:paraId="2CD36729" w14:textId="77777777" w:rsidR="009E6C2C" w:rsidRPr="00F90848" w:rsidRDefault="009E6C2C" w:rsidP="00F166FF">
            <w:pPr>
              <w:rPr>
                <w:rFonts w:cs="Arial"/>
              </w:rPr>
            </w:pPr>
          </w:p>
          <w:p w14:paraId="45295BDF" w14:textId="77777777" w:rsidR="009E6C2C" w:rsidRDefault="009E6C2C" w:rsidP="00F166FF">
            <w:pPr>
              <w:rPr>
                <w:rFonts w:cs="Arial"/>
                <w:bCs/>
              </w:rPr>
            </w:pPr>
            <w:r w:rsidRPr="00F90848">
              <w:rPr>
                <w:rFonts w:cs="Arial"/>
                <w:bCs/>
              </w:rPr>
              <w:t>How do physical features, natural resources and locations</w:t>
            </w:r>
            <w:r>
              <w:rPr>
                <w:rFonts w:cs="Arial"/>
                <w:bCs/>
              </w:rPr>
              <w:t xml:space="preserve"> (geography)</w:t>
            </w:r>
            <w:r w:rsidRPr="00F90848">
              <w:rPr>
                <w:rFonts w:cs="Arial"/>
                <w:bCs/>
              </w:rPr>
              <w:t xml:space="preserve"> influence freedom and liberty?</w:t>
            </w:r>
          </w:p>
          <w:p w14:paraId="5EB65AE4" w14:textId="77777777" w:rsidR="009E6C2C" w:rsidRPr="00F90848" w:rsidRDefault="009E6C2C" w:rsidP="00F166FF"/>
        </w:tc>
        <w:tc>
          <w:tcPr>
            <w:tcW w:w="2821" w:type="dxa"/>
          </w:tcPr>
          <w:p w14:paraId="14C9D7B7" w14:textId="77777777" w:rsidR="009E6C2C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1E6536C3" w14:textId="77777777" w:rsidR="009E6C2C" w:rsidRDefault="009E6C2C" w:rsidP="00F166FF">
            <w:pPr>
              <w:pStyle w:val="Footer"/>
            </w:pPr>
            <w:r>
              <w:t>Refer to the grade band in the academic standards for specific competencies.</w:t>
            </w:r>
          </w:p>
          <w:p w14:paraId="2BF2A1EB" w14:textId="77777777" w:rsidR="009E6C2C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163A8E5D" w14:textId="77777777" w:rsidR="009E6C2C" w:rsidRPr="00C57415" w:rsidRDefault="009E6C2C" w:rsidP="00F166FF">
            <w:pPr>
              <w:pStyle w:val="Footer"/>
              <w:rPr>
                <w:rFonts w:cs="Arial"/>
              </w:rPr>
            </w:pPr>
            <w:r w:rsidRPr="00805603">
              <w:rPr>
                <w:rFonts w:cs="Arial"/>
              </w:rPr>
              <w:t xml:space="preserve">Use </w:t>
            </w:r>
            <w:r w:rsidRPr="003B619B">
              <w:t>content</w:t>
            </w:r>
            <w:r w:rsidRPr="00805603">
              <w:rPr>
                <w:rFonts w:cs="Arial"/>
              </w:rPr>
              <w:t xml:space="preserve"> to demonstrate</w:t>
            </w:r>
            <w:r>
              <w:rPr>
                <w:rFonts w:cs="Arial"/>
              </w:rPr>
              <w:t>:</w:t>
            </w:r>
          </w:p>
          <w:p w14:paraId="5F743F07" w14:textId="77777777" w:rsidR="009E6C2C" w:rsidRPr="003934D8" w:rsidRDefault="009E6C2C" w:rsidP="009E6C2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 xml:space="preserve">Analytic Thinking </w:t>
            </w:r>
          </w:p>
          <w:p w14:paraId="09A2E70F" w14:textId="77777777" w:rsidR="009E6C2C" w:rsidRPr="003934D8" w:rsidRDefault="009E6C2C" w:rsidP="009E6C2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Critical Thinking</w:t>
            </w:r>
          </w:p>
          <w:p w14:paraId="4986D30F" w14:textId="77777777" w:rsidR="009E6C2C" w:rsidRDefault="009E6C2C" w:rsidP="009E6C2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Strategic</w:t>
            </w:r>
            <w:r>
              <w:rPr>
                <w:rFonts w:cs="Arial"/>
                <w:bCs/>
              </w:rPr>
              <w:t xml:space="preserve"> </w:t>
            </w:r>
            <w:r w:rsidRPr="003934D8">
              <w:rPr>
                <w:rFonts w:cs="Arial"/>
                <w:bCs/>
              </w:rPr>
              <w:t>Thinking</w:t>
            </w:r>
          </w:p>
          <w:p w14:paraId="545BD185" w14:textId="77777777" w:rsidR="009E6C2C" w:rsidRPr="00E65D27" w:rsidRDefault="009E6C2C" w:rsidP="009E6C2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Chronological Thinking</w:t>
            </w:r>
          </w:p>
        </w:tc>
        <w:tc>
          <w:tcPr>
            <w:tcW w:w="2106" w:type="dxa"/>
          </w:tcPr>
          <w:p w14:paraId="6181CACF" w14:textId="77777777" w:rsidR="009E6C2C" w:rsidRDefault="009E6C2C" w:rsidP="00F166FF">
            <w:pPr>
              <w:rPr>
                <w:rFonts w:cs="Arial"/>
                <w:bCs/>
              </w:rPr>
            </w:pPr>
          </w:p>
          <w:p w14:paraId="4B4E4BD4" w14:textId="77777777" w:rsidR="009E6C2C" w:rsidRDefault="009E6C2C" w:rsidP="00F166FF">
            <w:pPr>
              <w:pStyle w:val="Footer"/>
            </w:pPr>
            <w:r>
              <w:t>Key terms</w:t>
            </w:r>
            <w:r w:rsidRPr="00970C5C">
              <w:t xml:space="preserve"> </w:t>
            </w:r>
            <w:r>
              <w:t>in addition to the g</w:t>
            </w:r>
            <w:r w:rsidRPr="00970C5C">
              <w:t>lossary of terms from the Academic Standards document</w:t>
            </w:r>
            <w:r>
              <w:t>:</w:t>
            </w:r>
            <w:r w:rsidRPr="00970C5C">
              <w:t xml:space="preserve"> </w:t>
            </w:r>
          </w:p>
          <w:p w14:paraId="15BFDBAF" w14:textId="77777777" w:rsidR="009E6C2C" w:rsidRPr="00934102" w:rsidRDefault="009E6C2C" w:rsidP="00F166FF">
            <w:pPr>
              <w:ind w:left="252"/>
              <w:rPr>
                <w:rFonts w:cs="Arial"/>
                <w:bCs/>
              </w:rPr>
            </w:pPr>
            <w:r w:rsidRPr="00934102">
              <w:rPr>
                <w:rFonts w:cs="Arial"/>
                <w:bCs/>
              </w:rPr>
              <w:t>Freedom</w:t>
            </w:r>
          </w:p>
          <w:p w14:paraId="7C5B8FFA" w14:textId="77777777" w:rsidR="009E6C2C" w:rsidRPr="00934102" w:rsidRDefault="009E6C2C" w:rsidP="00F166FF">
            <w:pPr>
              <w:ind w:left="252"/>
              <w:rPr>
                <w:rFonts w:cs="Arial"/>
                <w:bCs/>
              </w:rPr>
            </w:pPr>
            <w:r w:rsidRPr="00934102">
              <w:rPr>
                <w:rFonts w:cs="Arial"/>
                <w:bCs/>
              </w:rPr>
              <w:t>Liberty</w:t>
            </w:r>
          </w:p>
          <w:p w14:paraId="5FAF6DFE" w14:textId="77777777" w:rsidR="009E6C2C" w:rsidRPr="00934102" w:rsidRDefault="009E6C2C" w:rsidP="00F166FF">
            <w:pPr>
              <w:ind w:left="491" w:hanging="180"/>
              <w:rPr>
                <w:rFonts w:cs="Arial"/>
                <w:bCs/>
              </w:rPr>
            </w:pPr>
            <w:r w:rsidRPr="00934102">
              <w:rPr>
                <w:rFonts w:cs="Arial"/>
                <w:bCs/>
              </w:rPr>
              <w:t xml:space="preserve">Physical </w:t>
            </w:r>
            <w:r>
              <w:rPr>
                <w:rFonts w:cs="Arial"/>
                <w:bCs/>
              </w:rPr>
              <w:t xml:space="preserve">     </w:t>
            </w:r>
            <w:r w:rsidRPr="00934102">
              <w:rPr>
                <w:rFonts w:cs="Arial"/>
                <w:bCs/>
              </w:rPr>
              <w:t>features</w:t>
            </w:r>
          </w:p>
          <w:p w14:paraId="681B92FF" w14:textId="77777777" w:rsidR="009E6C2C" w:rsidRPr="00E20E6E" w:rsidRDefault="009E6C2C" w:rsidP="00F166FF">
            <w:pPr>
              <w:ind w:left="252"/>
              <w:rPr>
                <w:rFonts w:cs="Arial"/>
                <w:bCs/>
                <w:sz w:val="20"/>
              </w:rPr>
            </w:pPr>
            <w:r w:rsidRPr="00934102">
              <w:rPr>
                <w:rFonts w:cs="Arial"/>
                <w:bCs/>
              </w:rPr>
              <w:t>Resources</w:t>
            </w:r>
          </w:p>
        </w:tc>
      </w:tr>
      <w:tr w:rsidR="009E6C2C" w14:paraId="2DD14396" w14:textId="77777777" w:rsidTr="00F166FF">
        <w:trPr>
          <w:trHeight w:val="1700"/>
          <w:jc w:val="center"/>
        </w:trPr>
        <w:tc>
          <w:tcPr>
            <w:tcW w:w="2617" w:type="dxa"/>
          </w:tcPr>
          <w:p w14:paraId="192D9877" w14:textId="77777777" w:rsidR="009E6C2C" w:rsidRDefault="009E6C2C" w:rsidP="00F166FF">
            <w:pPr>
              <w:rPr>
                <w:rFonts w:cs="Arial"/>
                <w:b/>
              </w:rPr>
            </w:pPr>
          </w:p>
          <w:p w14:paraId="053EDE28" w14:textId="77777777" w:rsidR="009E6C2C" w:rsidRPr="00F90848" w:rsidRDefault="009E6C2C" w:rsidP="00F166FF">
            <w:pPr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7.3 The Human Characteristics of Places and Regions</w:t>
            </w:r>
          </w:p>
          <w:p w14:paraId="57DD5E99" w14:textId="77777777" w:rsidR="009E6C2C" w:rsidRPr="00F90848" w:rsidRDefault="009E6C2C" w:rsidP="00F166FF"/>
        </w:tc>
        <w:tc>
          <w:tcPr>
            <w:tcW w:w="2099" w:type="dxa"/>
          </w:tcPr>
          <w:p w14:paraId="62830B04" w14:textId="77777777" w:rsidR="009E6C2C" w:rsidRDefault="009E6C2C" w:rsidP="00F166FF">
            <w:pPr>
              <w:rPr>
                <w:rFonts w:cs="Arial"/>
              </w:rPr>
            </w:pPr>
          </w:p>
          <w:p w14:paraId="584A86D2" w14:textId="77777777" w:rsidR="009E6C2C" w:rsidRDefault="009E6C2C" w:rsidP="00F166FF">
            <w:r>
              <w:rPr>
                <w:rFonts w:cs="Arial"/>
              </w:rPr>
              <w:t>Geographic features influence human activities in exercising freedom and liberty.</w:t>
            </w:r>
          </w:p>
        </w:tc>
        <w:tc>
          <w:tcPr>
            <w:tcW w:w="2109" w:type="dxa"/>
          </w:tcPr>
          <w:p w14:paraId="3E23157C" w14:textId="77777777" w:rsidR="009E6C2C" w:rsidRDefault="009E6C2C" w:rsidP="00F166FF"/>
          <w:p w14:paraId="62FBFECD" w14:textId="77777777" w:rsidR="009E6C2C" w:rsidRPr="00F90848" w:rsidRDefault="009E6C2C" w:rsidP="00F166FF">
            <w:r>
              <w:t xml:space="preserve">People are dependent on physical features, resources and places for exercising their liberty and freedom. </w:t>
            </w:r>
          </w:p>
        </w:tc>
        <w:tc>
          <w:tcPr>
            <w:tcW w:w="1928" w:type="dxa"/>
          </w:tcPr>
          <w:p w14:paraId="786AE69F" w14:textId="77777777" w:rsidR="009E6C2C" w:rsidRDefault="009E6C2C" w:rsidP="00F166FF">
            <w:pPr>
              <w:rPr>
                <w:rFonts w:cs="Arial"/>
              </w:rPr>
            </w:pPr>
          </w:p>
          <w:p w14:paraId="381E4E09" w14:textId="77777777" w:rsidR="009E6C2C" w:rsidRPr="00F90848" w:rsidRDefault="009E6C2C" w:rsidP="00F166FF">
            <w:r w:rsidRPr="00F90848">
              <w:rPr>
                <w:rFonts w:cs="Arial"/>
              </w:rPr>
              <w:t xml:space="preserve">How do human actions to control freedom and liberty </w:t>
            </w:r>
            <w:r>
              <w:rPr>
                <w:rFonts w:cs="Arial"/>
              </w:rPr>
              <w:t>reflect in</w:t>
            </w:r>
            <w:r w:rsidRPr="00F90848">
              <w:rPr>
                <w:rFonts w:cs="Arial"/>
              </w:rPr>
              <w:t xml:space="preserve"> geography around the world?</w:t>
            </w:r>
          </w:p>
        </w:tc>
        <w:tc>
          <w:tcPr>
            <w:tcW w:w="2821" w:type="dxa"/>
          </w:tcPr>
          <w:p w14:paraId="7DA474E0" w14:textId="77777777" w:rsidR="009E6C2C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2924ABC3" w14:textId="77777777" w:rsidR="009E6C2C" w:rsidRDefault="009E6C2C" w:rsidP="00F166FF">
            <w:pPr>
              <w:pStyle w:val="Footer"/>
            </w:pPr>
            <w:r>
              <w:t>Refer to the grade band in the academic standards for specific competencies.</w:t>
            </w:r>
          </w:p>
          <w:p w14:paraId="7EDE3160" w14:textId="77777777" w:rsidR="009E6C2C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2D193267" w14:textId="77777777" w:rsidR="009E6C2C" w:rsidRPr="00916E4E" w:rsidRDefault="009E6C2C" w:rsidP="00F166FF">
            <w:pPr>
              <w:pStyle w:val="Footer"/>
              <w:rPr>
                <w:rFonts w:cs="Arial"/>
              </w:rPr>
            </w:pPr>
            <w:r w:rsidRPr="00805603">
              <w:rPr>
                <w:rFonts w:cs="Arial"/>
              </w:rPr>
              <w:t xml:space="preserve">Use </w:t>
            </w:r>
            <w:r w:rsidRPr="003B619B">
              <w:t>content</w:t>
            </w:r>
            <w:r w:rsidRPr="00805603">
              <w:rPr>
                <w:rFonts w:cs="Arial"/>
              </w:rPr>
              <w:t xml:space="preserve"> to demonstrate</w:t>
            </w:r>
            <w:r>
              <w:rPr>
                <w:rFonts w:cs="Arial"/>
              </w:rPr>
              <w:t>:</w:t>
            </w:r>
          </w:p>
          <w:p w14:paraId="3AAF5D14" w14:textId="77777777" w:rsidR="009E6C2C" w:rsidRPr="003934D8" w:rsidRDefault="009E6C2C" w:rsidP="009E6C2C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Analytic Thinking</w:t>
            </w:r>
          </w:p>
          <w:p w14:paraId="7492A2ED" w14:textId="77777777" w:rsidR="009E6C2C" w:rsidRPr="003934D8" w:rsidRDefault="009E6C2C" w:rsidP="009E6C2C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Critical Thinking</w:t>
            </w:r>
          </w:p>
          <w:p w14:paraId="3881560F" w14:textId="77777777" w:rsidR="009E6C2C" w:rsidRPr="003934D8" w:rsidRDefault="009E6C2C" w:rsidP="009E6C2C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Strategic Thinking</w:t>
            </w:r>
          </w:p>
          <w:p w14:paraId="54CF4FF2" w14:textId="77777777" w:rsidR="009E6C2C" w:rsidRPr="00C504B3" w:rsidRDefault="009E6C2C" w:rsidP="009E6C2C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Chronological Thinking</w:t>
            </w:r>
          </w:p>
        </w:tc>
        <w:tc>
          <w:tcPr>
            <w:tcW w:w="2106" w:type="dxa"/>
          </w:tcPr>
          <w:p w14:paraId="303AD03B" w14:textId="77777777" w:rsidR="009E6C2C" w:rsidRDefault="009E6C2C" w:rsidP="00F166FF">
            <w:pPr>
              <w:rPr>
                <w:rFonts w:cs="Arial"/>
              </w:rPr>
            </w:pPr>
          </w:p>
          <w:p w14:paraId="5B532EB0" w14:textId="77777777" w:rsidR="009E6C2C" w:rsidRDefault="009E6C2C" w:rsidP="00F166FF">
            <w:pPr>
              <w:pStyle w:val="Footer"/>
            </w:pPr>
            <w:r>
              <w:t>Key terms</w:t>
            </w:r>
            <w:r w:rsidRPr="00970C5C">
              <w:t xml:space="preserve"> </w:t>
            </w:r>
            <w:r>
              <w:t>in addition to the g</w:t>
            </w:r>
            <w:r w:rsidRPr="00970C5C">
              <w:t>lossary of terms from the Academic Standards document</w:t>
            </w:r>
            <w:r>
              <w:t>:</w:t>
            </w:r>
            <w:r w:rsidRPr="00970C5C">
              <w:t xml:space="preserve"> </w:t>
            </w:r>
          </w:p>
          <w:p w14:paraId="21330C2D" w14:textId="77777777" w:rsidR="009E6C2C" w:rsidRPr="00AF7113" w:rsidRDefault="009E6C2C" w:rsidP="00F166FF">
            <w:pPr>
              <w:ind w:left="342"/>
              <w:rPr>
                <w:rFonts w:cs="Arial"/>
              </w:rPr>
            </w:pPr>
            <w:r w:rsidRPr="00AF7113">
              <w:rPr>
                <w:rFonts w:cs="Arial"/>
              </w:rPr>
              <w:t>Demographic</w:t>
            </w:r>
          </w:p>
          <w:p w14:paraId="3E66E5F3" w14:textId="77777777" w:rsidR="009E6C2C" w:rsidRPr="00AF7113" w:rsidRDefault="009E6C2C" w:rsidP="00F166FF">
            <w:pPr>
              <w:ind w:left="342"/>
              <w:rPr>
                <w:rFonts w:cs="Arial"/>
              </w:rPr>
            </w:pPr>
            <w:r w:rsidRPr="00AF7113">
              <w:rPr>
                <w:rFonts w:cs="Arial"/>
              </w:rPr>
              <w:t>Ethnicity</w:t>
            </w:r>
          </w:p>
          <w:p w14:paraId="0C907FAF" w14:textId="77777777" w:rsidR="009E6C2C" w:rsidRPr="00AF7113" w:rsidRDefault="009E6C2C" w:rsidP="00F166FF">
            <w:pPr>
              <w:ind w:left="342"/>
              <w:rPr>
                <w:rFonts w:cs="Arial"/>
              </w:rPr>
            </w:pPr>
            <w:r w:rsidRPr="00AF7113">
              <w:rPr>
                <w:rFonts w:cs="Arial"/>
              </w:rPr>
              <w:t>Mobility</w:t>
            </w:r>
          </w:p>
          <w:p w14:paraId="1E7F1F56" w14:textId="77777777" w:rsidR="009E6C2C" w:rsidRPr="00AF7113" w:rsidRDefault="009E6C2C" w:rsidP="00F166FF">
            <w:pPr>
              <w:ind w:left="342"/>
              <w:rPr>
                <w:rFonts w:cs="Arial"/>
              </w:rPr>
            </w:pPr>
            <w:r w:rsidRPr="00AF7113">
              <w:rPr>
                <w:rFonts w:cs="Arial"/>
              </w:rPr>
              <w:t>Region</w:t>
            </w:r>
          </w:p>
          <w:p w14:paraId="0DE1FA04" w14:textId="77777777" w:rsidR="009E6C2C" w:rsidRPr="00AF7113" w:rsidRDefault="009E6C2C" w:rsidP="00F166FF">
            <w:pPr>
              <w:ind w:left="491" w:hanging="149"/>
              <w:rPr>
                <w:rFonts w:cs="Arial"/>
              </w:rPr>
            </w:pPr>
            <w:r w:rsidRPr="00AF7113">
              <w:rPr>
                <w:rFonts w:cs="Arial"/>
              </w:rPr>
              <w:t xml:space="preserve">Spatial </w:t>
            </w:r>
            <w:r w:rsidRPr="00DF05AC">
              <w:rPr>
                <w:rFonts w:cs="Arial"/>
              </w:rPr>
              <w:t>distribution</w:t>
            </w:r>
          </w:p>
          <w:p w14:paraId="314121C7" w14:textId="77777777" w:rsidR="009E6C2C" w:rsidRDefault="009E6C2C" w:rsidP="00F166FF">
            <w:pPr>
              <w:rPr>
                <w:rFonts w:cs="Arial"/>
              </w:rPr>
            </w:pPr>
          </w:p>
          <w:p w14:paraId="2AB99D38" w14:textId="77777777" w:rsidR="009E6C2C" w:rsidRDefault="009E6C2C" w:rsidP="00F166FF">
            <w:pPr>
              <w:ind w:left="132"/>
              <w:rPr>
                <w:rFonts w:cs="Arial"/>
              </w:rPr>
            </w:pPr>
          </w:p>
        </w:tc>
      </w:tr>
      <w:tr w:rsidR="009E6C2C" w:rsidRPr="00F90848" w14:paraId="3AAF261F" w14:textId="77777777" w:rsidTr="00F166FF">
        <w:trPr>
          <w:trHeight w:val="1421"/>
          <w:jc w:val="center"/>
        </w:trPr>
        <w:tc>
          <w:tcPr>
            <w:tcW w:w="2617" w:type="dxa"/>
          </w:tcPr>
          <w:p w14:paraId="501AADF4" w14:textId="77777777" w:rsidR="009E6C2C" w:rsidRDefault="009E6C2C" w:rsidP="00F166FF">
            <w:pPr>
              <w:rPr>
                <w:rFonts w:cs="Arial"/>
                <w:b/>
              </w:rPr>
            </w:pPr>
          </w:p>
          <w:p w14:paraId="2A904907" w14:textId="77777777" w:rsidR="009E6C2C" w:rsidRPr="00F90848" w:rsidRDefault="009E6C2C" w:rsidP="00F166FF">
            <w:pPr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7.4 The Interactions Between People and Places</w:t>
            </w:r>
          </w:p>
          <w:p w14:paraId="7C4E4DC8" w14:textId="77777777" w:rsidR="009E6C2C" w:rsidRPr="00F90848" w:rsidRDefault="009E6C2C" w:rsidP="00F166FF"/>
        </w:tc>
        <w:tc>
          <w:tcPr>
            <w:tcW w:w="2099" w:type="dxa"/>
          </w:tcPr>
          <w:p w14:paraId="630AF35B" w14:textId="77777777" w:rsidR="009E6C2C" w:rsidRDefault="009E6C2C" w:rsidP="00F166FF">
            <w:pPr>
              <w:rPr>
                <w:rFonts w:cs="Arial"/>
              </w:rPr>
            </w:pPr>
          </w:p>
          <w:p w14:paraId="3626D415" w14:textId="77777777" w:rsidR="009E6C2C" w:rsidRPr="00F90848" w:rsidRDefault="009E6C2C" w:rsidP="00F166FF">
            <w:pPr>
              <w:rPr>
                <w:rFonts w:cs="Arial"/>
              </w:rPr>
            </w:pPr>
            <w:r w:rsidRPr="00F90848">
              <w:rPr>
                <w:rFonts w:cs="Arial"/>
              </w:rPr>
              <w:t>People will use physical features, natural resources, and locations to influence their freedom and liberty.</w:t>
            </w:r>
          </w:p>
          <w:p w14:paraId="0AA3044C" w14:textId="77777777" w:rsidR="009E6C2C" w:rsidRDefault="009E6C2C" w:rsidP="00F166FF"/>
        </w:tc>
        <w:tc>
          <w:tcPr>
            <w:tcW w:w="2109" w:type="dxa"/>
          </w:tcPr>
          <w:p w14:paraId="2AE882D8" w14:textId="77777777" w:rsidR="009E6C2C" w:rsidRDefault="009E6C2C" w:rsidP="00F166FF">
            <w:r>
              <w:t xml:space="preserve"> </w:t>
            </w:r>
          </w:p>
          <w:p w14:paraId="34F06AE4" w14:textId="77777777" w:rsidR="009E6C2C" w:rsidRPr="00F90848" w:rsidRDefault="009E6C2C" w:rsidP="00F166FF">
            <w:r>
              <w:t xml:space="preserve">To exercise freedom and liberty people will adapt or alter geographic resources, features and places. </w:t>
            </w:r>
          </w:p>
        </w:tc>
        <w:tc>
          <w:tcPr>
            <w:tcW w:w="1928" w:type="dxa"/>
          </w:tcPr>
          <w:p w14:paraId="06417F2E" w14:textId="77777777" w:rsidR="009E6C2C" w:rsidRDefault="009E6C2C" w:rsidP="00F166FF"/>
          <w:p w14:paraId="19B8ACBA" w14:textId="77777777" w:rsidR="009E6C2C" w:rsidRPr="00F90848" w:rsidRDefault="009E6C2C" w:rsidP="00F166FF">
            <w:r>
              <w:t xml:space="preserve">How does the pursuit of liberty and freedom alter people, physical features, resources or places of the earth? </w:t>
            </w:r>
          </w:p>
        </w:tc>
        <w:tc>
          <w:tcPr>
            <w:tcW w:w="2821" w:type="dxa"/>
          </w:tcPr>
          <w:p w14:paraId="5CC72B11" w14:textId="77777777" w:rsidR="009E6C2C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5FCC20A9" w14:textId="77777777" w:rsidR="009E6C2C" w:rsidRDefault="009E6C2C" w:rsidP="00F166FF">
            <w:pPr>
              <w:pStyle w:val="Footer"/>
            </w:pPr>
            <w:r>
              <w:t>Refer to the grade band in the academic standards for specific competencies.</w:t>
            </w:r>
          </w:p>
          <w:p w14:paraId="350DEC68" w14:textId="77777777" w:rsidR="009E6C2C" w:rsidRDefault="009E6C2C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723312AB" w14:textId="77777777" w:rsidR="009E6C2C" w:rsidRPr="00C57415" w:rsidRDefault="009E6C2C" w:rsidP="00F166FF">
            <w:pPr>
              <w:pStyle w:val="Footer"/>
              <w:rPr>
                <w:rFonts w:cs="Arial"/>
              </w:rPr>
            </w:pPr>
            <w:r w:rsidRPr="00805603">
              <w:rPr>
                <w:rFonts w:cs="Arial"/>
              </w:rPr>
              <w:t xml:space="preserve">Use </w:t>
            </w:r>
            <w:r w:rsidRPr="003B619B">
              <w:t>content</w:t>
            </w:r>
            <w:r w:rsidRPr="00805603">
              <w:rPr>
                <w:rFonts w:cs="Arial"/>
              </w:rPr>
              <w:t xml:space="preserve"> to demonstrat</w:t>
            </w:r>
            <w:r>
              <w:rPr>
                <w:rFonts w:cs="Arial"/>
              </w:rPr>
              <w:t>e:</w:t>
            </w:r>
          </w:p>
          <w:p w14:paraId="2C600F80" w14:textId="77777777" w:rsidR="009E6C2C" w:rsidRPr="003934D8" w:rsidRDefault="009E6C2C" w:rsidP="009E6C2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 xml:space="preserve">Analytic Thinking </w:t>
            </w:r>
          </w:p>
          <w:p w14:paraId="7C3F7232" w14:textId="77777777" w:rsidR="009E6C2C" w:rsidRPr="003934D8" w:rsidRDefault="009E6C2C" w:rsidP="009E6C2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Critical Thinking</w:t>
            </w:r>
          </w:p>
          <w:p w14:paraId="290CDA0F" w14:textId="77777777" w:rsidR="009E6C2C" w:rsidRPr="003934D8" w:rsidRDefault="009E6C2C" w:rsidP="009E6C2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 xml:space="preserve">Strategic Thinking </w:t>
            </w:r>
          </w:p>
          <w:p w14:paraId="6D162885" w14:textId="77777777" w:rsidR="009E6C2C" w:rsidRPr="009E0520" w:rsidRDefault="009E6C2C" w:rsidP="009E6C2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Chronological Thinking</w:t>
            </w:r>
          </w:p>
        </w:tc>
        <w:tc>
          <w:tcPr>
            <w:tcW w:w="2106" w:type="dxa"/>
          </w:tcPr>
          <w:p w14:paraId="061D6391" w14:textId="77777777" w:rsidR="009E6C2C" w:rsidRDefault="009E6C2C" w:rsidP="00F166FF">
            <w:pPr>
              <w:rPr>
                <w:rFonts w:cs="Arial"/>
              </w:rPr>
            </w:pPr>
          </w:p>
          <w:p w14:paraId="30815EDC" w14:textId="77777777" w:rsidR="009E6C2C" w:rsidRDefault="009E6C2C" w:rsidP="00F166FF">
            <w:pPr>
              <w:pStyle w:val="Footer"/>
            </w:pPr>
            <w:r>
              <w:t>Key terms in addition to the g</w:t>
            </w:r>
            <w:r w:rsidRPr="00970C5C">
              <w:t>lossary of terms from the Academic Standards document</w:t>
            </w:r>
            <w:r>
              <w:t>:</w:t>
            </w:r>
            <w:r w:rsidRPr="00970C5C">
              <w:t xml:space="preserve"> </w:t>
            </w:r>
          </w:p>
          <w:p w14:paraId="6E20E5B3" w14:textId="77777777" w:rsidR="009E6C2C" w:rsidRDefault="009E6C2C" w:rsidP="00F166FF">
            <w:pPr>
              <w:ind w:left="252"/>
              <w:rPr>
                <w:rFonts w:cs="Arial"/>
              </w:rPr>
            </w:pPr>
            <w:r>
              <w:rPr>
                <w:rFonts w:cs="Arial"/>
              </w:rPr>
              <w:t>Dependent</w:t>
            </w:r>
          </w:p>
          <w:p w14:paraId="7F1904AD" w14:textId="77777777" w:rsidR="009E6C2C" w:rsidRDefault="009E6C2C" w:rsidP="00F166FF">
            <w:pPr>
              <w:ind w:left="252"/>
              <w:rPr>
                <w:rFonts w:cs="Arial"/>
              </w:rPr>
            </w:pPr>
            <w:r>
              <w:rPr>
                <w:rFonts w:cs="Arial"/>
              </w:rPr>
              <w:t>Interaction</w:t>
            </w:r>
          </w:p>
          <w:p w14:paraId="7DD55C67" w14:textId="77777777" w:rsidR="009E6C2C" w:rsidRPr="00DA3C01" w:rsidRDefault="009E6C2C" w:rsidP="00F166FF">
            <w:pPr>
              <w:pStyle w:val="NoSpacing"/>
              <w:ind w:left="522" w:hanging="270"/>
              <w:rPr>
                <w:rFonts w:cs="Arial"/>
              </w:rPr>
            </w:pPr>
            <w:r w:rsidRPr="00DA3C01">
              <w:rPr>
                <w:rFonts w:cs="Arial"/>
              </w:rPr>
              <w:t>Physical environment</w:t>
            </w:r>
          </w:p>
          <w:p w14:paraId="7D46C97C" w14:textId="77777777" w:rsidR="009E6C2C" w:rsidRPr="00DA3C01" w:rsidRDefault="009E6C2C" w:rsidP="00F166FF">
            <w:pPr>
              <w:pStyle w:val="NoSpacing"/>
              <w:ind w:left="252"/>
              <w:rPr>
                <w:rFonts w:cs="Arial"/>
              </w:rPr>
            </w:pPr>
            <w:r w:rsidRPr="00DA3C01">
              <w:rPr>
                <w:rFonts w:cs="Arial"/>
              </w:rPr>
              <w:t>Spatial patterns</w:t>
            </w:r>
          </w:p>
          <w:p w14:paraId="1FAC93CF" w14:textId="77777777" w:rsidR="009E6C2C" w:rsidRPr="00F90848" w:rsidRDefault="009E6C2C" w:rsidP="00F166FF">
            <w:pPr>
              <w:rPr>
                <w:rFonts w:cs="Arial"/>
              </w:rPr>
            </w:pPr>
          </w:p>
        </w:tc>
      </w:tr>
    </w:tbl>
    <w:p w14:paraId="25A408B2" w14:textId="77777777" w:rsidR="007A0FF4" w:rsidRDefault="007A0FF4">
      <w:pPr>
        <w:rPr>
          <w:sz w:val="32"/>
        </w:rPr>
      </w:pPr>
      <w:bookmarkStart w:id="0" w:name="_GoBack"/>
      <w:bookmarkEnd w:id="0"/>
    </w:p>
    <w:sectPr w:rsidR="007A0FF4" w:rsidSect="004E2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52" w:right="1440" w:bottom="864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BF0F" w14:textId="77777777" w:rsidR="00ED1559" w:rsidRDefault="00ED1559" w:rsidP="00A66415">
      <w:pPr>
        <w:spacing w:after="0" w:line="240" w:lineRule="auto"/>
      </w:pPr>
      <w:r>
        <w:separator/>
      </w:r>
    </w:p>
  </w:endnote>
  <w:endnote w:type="continuationSeparator" w:id="0">
    <w:p w14:paraId="013ADAE6" w14:textId="77777777" w:rsidR="00ED1559" w:rsidRDefault="00ED1559" w:rsidP="00A6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libri"/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24D1" w14:textId="77777777" w:rsidR="00F166FF" w:rsidRDefault="00F166FF" w:rsidP="00A40E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7B4BD6" w14:textId="77777777" w:rsidR="00F166FF" w:rsidRDefault="00F166FF" w:rsidP="004D6A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11C3" w14:textId="77777777" w:rsidR="00F166FF" w:rsidRPr="004D6AB2" w:rsidRDefault="00F166FF" w:rsidP="00A40E62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D6AB2">
      <w:rPr>
        <w:rStyle w:val="PageNumber"/>
        <w:sz w:val="16"/>
        <w:szCs w:val="16"/>
      </w:rPr>
      <w:fldChar w:fldCharType="begin"/>
    </w:r>
    <w:r w:rsidRPr="004D6AB2">
      <w:rPr>
        <w:rStyle w:val="PageNumber"/>
        <w:sz w:val="16"/>
        <w:szCs w:val="16"/>
      </w:rPr>
      <w:instrText xml:space="preserve">PAGE  </w:instrText>
    </w:r>
    <w:r w:rsidRPr="004D6AB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13</w:t>
    </w:r>
    <w:r w:rsidRPr="004D6AB2">
      <w:rPr>
        <w:rStyle w:val="PageNumber"/>
        <w:sz w:val="16"/>
        <w:szCs w:val="16"/>
      </w:rPr>
      <w:fldChar w:fldCharType="end"/>
    </w:r>
  </w:p>
  <w:p w14:paraId="57E1DEA5" w14:textId="40D7AD53" w:rsidR="00F166FF" w:rsidRPr="009947B9" w:rsidRDefault="00F166FF" w:rsidP="004D6AB2">
    <w:pPr>
      <w:pStyle w:val="Header"/>
      <w:ind w:right="360"/>
      <w:rPr>
        <w:sz w:val="16"/>
        <w:szCs w:val="16"/>
      </w:rPr>
    </w:pPr>
    <w:r>
      <w:rPr>
        <w:sz w:val="16"/>
        <w:szCs w:val="16"/>
      </w:rPr>
      <w:t>2/6/19</w:t>
    </w:r>
  </w:p>
  <w:p w14:paraId="0F27556F" w14:textId="77777777" w:rsidR="00F166FF" w:rsidRDefault="00F166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092947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874E5A" w14:textId="73A787B5" w:rsidR="00F166FF" w:rsidRDefault="00F166FF" w:rsidP="00F166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3C62D" w14:textId="683E0231" w:rsidR="00F166FF" w:rsidRDefault="00F166FF" w:rsidP="00F402EF">
    <w:pPr>
      <w:pStyle w:val="Footer"/>
      <w:ind w:right="360"/>
    </w:pPr>
    <w:r>
      <w:rPr>
        <w:sz w:val="16"/>
        <w:szCs w:val="16"/>
      </w:rPr>
      <w:t>2/6/19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7410" w14:textId="77777777" w:rsidR="00ED1559" w:rsidRDefault="00ED1559" w:rsidP="00A66415">
      <w:pPr>
        <w:spacing w:after="0" w:line="240" w:lineRule="auto"/>
      </w:pPr>
      <w:r>
        <w:separator/>
      </w:r>
    </w:p>
  </w:footnote>
  <w:footnote w:type="continuationSeparator" w:id="0">
    <w:p w14:paraId="7596D262" w14:textId="77777777" w:rsidR="00ED1559" w:rsidRDefault="00ED1559" w:rsidP="00A6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D8E20" w14:textId="77777777" w:rsidR="00F166FF" w:rsidRDefault="00F16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D021" w14:textId="5D22431B" w:rsidR="00F166FF" w:rsidRDefault="00F166FF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3490" w14:textId="497DFB49" w:rsidR="00F166FF" w:rsidRDefault="00F166FF" w:rsidP="00BA4A95">
    <w:pPr>
      <w:pStyle w:val="Header"/>
    </w:pPr>
  </w:p>
  <w:p w14:paraId="07ED377B" w14:textId="77777777" w:rsidR="00F166FF" w:rsidRDefault="00F16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3B4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3AF745C"/>
    <w:multiLevelType w:val="hybridMultilevel"/>
    <w:tmpl w:val="5FBAC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1FF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2D7"/>
    <w:multiLevelType w:val="multilevel"/>
    <w:tmpl w:val="4BE63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8C5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0C3B64C7"/>
    <w:multiLevelType w:val="hybridMultilevel"/>
    <w:tmpl w:val="E4263BA4"/>
    <w:lvl w:ilvl="0" w:tplc="14708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6A94"/>
    <w:multiLevelType w:val="hybridMultilevel"/>
    <w:tmpl w:val="1D243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504F4"/>
    <w:multiLevelType w:val="hybridMultilevel"/>
    <w:tmpl w:val="53AC8736"/>
    <w:lvl w:ilvl="0" w:tplc="850491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01"/>
    <w:multiLevelType w:val="multilevel"/>
    <w:tmpl w:val="D2EC5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1191"/>
    <w:multiLevelType w:val="multilevel"/>
    <w:tmpl w:val="3A80A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53763"/>
    <w:multiLevelType w:val="multilevel"/>
    <w:tmpl w:val="5FBAC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428E"/>
    <w:multiLevelType w:val="hybridMultilevel"/>
    <w:tmpl w:val="F63AD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D5DFA"/>
    <w:multiLevelType w:val="hybridMultilevel"/>
    <w:tmpl w:val="53AC8736"/>
    <w:lvl w:ilvl="0" w:tplc="850491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B7A16"/>
    <w:multiLevelType w:val="multilevel"/>
    <w:tmpl w:val="55808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50561"/>
    <w:multiLevelType w:val="hybridMultilevel"/>
    <w:tmpl w:val="0D666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77E6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6133C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2248A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04521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D685B"/>
    <w:multiLevelType w:val="multilevel"/>
    <w:tmpl w:val="F63AD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25F67"/>
    <w:multiLevelType w:val="hybridMultilevel"/>
    <w:tmpl w:val="70F0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C2633"/>
    <w:multiLevelType w:val="multilevel"/>
    <w:tmpl w:val="1D24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21C1C"/>
    <w:multiLevelType w:val="hybridMultilevel"/>
    <w:tmpl w:val="083E7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7423E"/>
    <w:multiLevelType w:val="hybridMultilevel"/>
    <w:tmpl w:val="6CD256F2"/>
    <w:lvl w:ilvl="0" w:tplc="14708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D2284"/>
    <w:multiLevelType w:val="multilevel"/>
    <w:tmpl w:val="1D24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43E6F"/>
    <w:multiLevelType w:val="multilevel"/>
    <w:tmpl w:val="55808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16048"/>
    <w:multiLevelType w:val="hybridMultilevel"/>
    <w:tmpl w:val="C95A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D1D7B"/>
    <w:multiLevelType w:val="hybridMultilevel"/>
    <w:tmpl w:val="5580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87594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A21BE"/>
    <w:multiLevelType w:val="hybridMultilevel"/>
    <w:tmpl w:val="3A58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C09F8"/>
    <w:multiLevelType w:val="hybridMultilevel"/>
    <w:tmpl w:val="4BE638AE"/>
    <w:lvl w:ilvl="0" w:tplc="14708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E48A3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31535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5AA12D89"/>
    <w:multiLevelType w:val="hybridMultilevel"/>
    <w:tmpl w:val="20B0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D1E43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5CC130DE"/>
    <w:multiLevelType w:val="hybridMultilevel"/>
    <w:tmpl w:val="F1D2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E1DB8"/>
    <w:multiLevelType w:val="hybridMultilevel"/>
    <w:tmpl w:val="84E25C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07355B"/>
    <w:multiLevelType w:val="hybridMultilevel"/>
    <w:tmpl w:val="5D3667E6"/>
    <w:lvl w:ilvl="0" w:tplc="14708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01DF1"/>
    <w:multiLevelType w:val="multilevel"/>
    <w:tmpl w:val="D2EC5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475AF"/>
    <w:multiLevelType w:val="multilevel"/>
    <w:tmpl w:val="5FBAC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E20B3"/>
    <w:multiLevelType w:val="multilevel"/>
    <w:tmpl w:val="1D24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60F57"/>
    <w:multiLevelType w:val="hybridMultilevel"/>
    <w:tmpl w:val="3E0E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F7CED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8D543B4"/>
    <w:multiLevelType w:val="hybridMultilevel"/>
    <w:tmpl w:val="3A80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A596C"/>
    <w:multiLevelType w:val="multilevel"/>
    <w:tmpl w:val="1D24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15"/>
  </w:num>
  <w:num w:numId="5">
    <w:abstractNumId w:val="2"/>
  </w:num>
  <w:num w:numId="6">
    <w:abstractNumId w:val="0"/>
  </w:num>
  <w:num w:numId="7">
    <w:abstractNumId w:val="17"/>
  </w:num>
  <w:num w:numId="8">
    <w:abstractNumId w:val="28"/>
  </w:num>
  <w:num w:numId="9">
    <w:abstractNumId w:val="36"/>
  </w:num>
  <w:num w:numId="10">
    <w:abstractNumId w:val="23"/>
  </w:num>
  <w:num w:numId="11">
    <w:abstractNumId w:val="12"/>
  </w:num>
  <w:num w:numId="12">
    <w:abstractNumId w:val="7"/>
  </w:num>
  <w:num w:numId="13">
    <w:abstractNumId w:val="26"/>
  </w:num>
  <w:num w:numId="14">
    <w:abstractNumId w:val="18"/>
  </w:num>
  <w:num w:numId="15">
    <w:abstractNumId w:val="4"/>
  </w:num>
  <w:num w:numId="16">
    <w:abstractNumId w:val="34"/>
  </w:num>
  <w:num w:numId="17">
    <w:abstractNumId w:val="42"/>
  </w:num>
  <w:num w:numId="18">
    <w:abstractNumId w:val="5"/>
  </w:num>
  <w:num w:numId="19">
    <w:abstractNumId w:val="30"/>
  </w:num>
  <w:num w:numId="20">
    <w:abstractNumId w:val="3"/>
  </w:num>
  <w:num w:numId="21">
    <w:abstractNumId w:val="37"/>
  </w:num>
  <w:num w:numId="22">
    <w:abstractNumId w:val="43"/>
  </w:num>
  <w:num w:numId="23">
    <w:abstractNumId w:val="38"/>
  </w:num>
  <w:num w:numId="24">
    <w:abstractNumId w:val="9"/>
  </w:num>
  <w:num w:numId="25">
    <w:abstractNumId w:val="11"/>
  </w:num>
  <w:num w:numId="26">
    <w:abstractNumId w:val="8"/>
  </w:num>
  <w:num w:numId="27">
    <w:abstractNumId w:val="29"/>
  </w:num>
  <w:num w:numId="28">
    <w:abstractNumId w:val="19"/>
  </w:num>
  <w:num w:numId="29">
    <w:abstractNumId w:val="27"/>
  </w:num>
  <w:num w:numId="30">
    <w:abstractNumId w:val="25"/>
  </w:num>
  <w:num w:numId="31">
    <w:abstractNumId w:val="41"/>
  </w:num>
  <w:num w:numId="32">
    <w:abstractNumId w:val="13"/>
  </w:num>
  <w:num w:numId="33">
    <w:abstractNumId w:val="1"/>
  </w:num>
  <w:num w:numId="34">
    <w:abstractNumId w:val="10"/>
  </w:num>
  <w:num w:numId="35">
    <w:abstractNumId w:val="14"/>
  </w:num>
  <w:num w:numId="36">
    <w:abstractNumId w:val="39"/>
  </w:num>
  <w:num w:numId="37">
    <w:abstractNumId w:val="6"/>
  </w:num>
  <w:num w:numId="38">
    <w:abstractNumId w:val="24"/>
  </w:num>
  <w:num w:numId="39">
    <w:abstractNumId w:val="33"/>
  </w:num>
  <w:num w:numId="40">
    <w:abstractNumId w:val="40"/>
  </w:num>
  <w:num w:numId="41">
    <w:abstractNumId w:val="20"/>
  </w:num>
  <w:num w:numId="42">
    <w:abstractNumId w:val="44"/>
  </w:num>
  <w:num w:numId="43">
    <w:abstractNumId w:val="35"/>
  </w:num>
  <w:num w:numId="44">
    <w:abstractNumId w:val="21"/>
  </w:num>
  <w:num w:numId="4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03"/>
    <w:rsid w:val="00000F95"/>
    <w:rsid w:val="00006DF2"/>
    <w:rsid w:val="000078CB"/>
    <w:rsid w:val="000100F0"/>
    <w:rsid w:val="000119F3"/>
    <w:rsid w:val="00013AFC"/>
    <w:rsid w:val="00016EEF"/>
    <w:rsid w:val="00020960"/>
    <w:rsid w:val="000256FC"/>
    <w:rsid w:val="0003396F"/>
    <w:rsid w:val="00042FE1"/>
    <w:rsid w:val="00052769"/>
    <w:rsid w:val="00055691"/>
    <w:rsid w:val="0005713A"/>
    <w:rsid w:val="00061FA3"/>
    <w:rsid w:val="00062F11"/>
    <w:rsid w:val="000747CE"/>
    <w:rsid w:val="00085B5F"/>
    <w:rsid w:val="00085D9D"/>
    <w:rsid w:val="000862DE"/>
    <w:rsid w:val="00091288"/>
    <w:rsid w:val="000A16DB"/>
    <w:rsid w:val="000A20D4"/>
    <w:rsid w:val="000A2949"/>
    <w:rsid w:val="000B0364"/>
    <w:rsid w:val="000C365E"/>
    <w:rsid w:val="000C5F81"/>
    <w:rsid w:val="000D7FDD"/>
    <w:rsid w:val="000E052E"/>
    <w:rsid w:val="000E28BD"/>
    <w:rsid w:val="000F031B"/>
    <w:rsid w:val="000F0923"/>
    <w:rsid w:val="000F0AE7"/>
    <w:rsid w:val="000F255F"/>
    <w:rsid w:val="000F6F02"/>
    <w:rsid w:val="000F7184"/>
    <w:rsid w:val="00104C25"/>
    <w:rsid w:val="00110DAE"/>
    <w:rsid w:val="001160B6"/>
    <w:rsid w:val="00116E28"/>
    <w:rsid w:val="00122EAC"/>
    <w:rsid w:val="00123D92"/>
    <w:rsid w:val="00134642"/>
    <w:rsid w:val="0013702F"/>
    <w:rsid w:val="0014379B"/>
    <w:rsid w:val="00152E6E"/>
    <w:rsid w:val="00153BC5"/>
    <w:rsid w:val="00164F7C"/>
    <w:rsid w:val="00166BFA"/>
    <w:rsid w:val="001704E8"/>
    <w:rsid w:val="00182619"/>
    <w:rsid w:val="00184135"/>
    <w:rsid w:val="00190F67"/>
    <w:rsid w:val="00191D36"/>
    <w:rsid w:val="001A2CEC"/>
    <w:rsid w:val="001A75C3"/>
    <w:rsid w:val="001A798D"/>
    <w:rsid w:val="001B11A9"/>
    <w:rsid w:val="001B1591"/>
    <w:rsid w:val="001C220B"/>
    <w:rsid w:val="001D22A5"/>
    <w:rsid w:val="001D4C2F"/>
    <w:rsid w:val="001E1DE5"/>
    <w:rsid w:val="001E3A22"/>
    <w:rsid w:val="001E636A"/>
    <w:rsid w:val="00201B5A"/>
    <w:rsid w:val="0021014D"/>
    <w:rsid w:val="00212828"/>
    <w:rsid w:val="00213C68"/>
    <w:rsid w:val="00224C11"/>
    <w:rsid w:val="00231390"/>
    <w:rsid w:val="00235492"/>
    <w:rsid w:val="0024070E"/>
    <w:rsid w:val="002443DE"/>
    <w:rsid w:val="00247B5D"/>
    <w:rsid w:val="00250639"/>
    <w:rsid w:val="002562B4"/>
    <w:rsid w:val="0026206F"/>
    <w:rsid w:val="0029614C"/>
    <w:rsid w:val="00297621"/>
    <w:rsid w:val="00297A99"/>
    <w:rsid w:val="002A0215"/>
    <w:rsid w:val="002A0934"/>
    <w:rsid w:val="002B3529"/>
    <w:rsid w:val="002C4CD0"/>
    <w:rsid w:val="002D007F"/>
    <w:rsid w:val="002D7348"/>
    <w:rsid w:val="002E42D7"/>
    <w:rsid w:val="002E48DD"/>
    <w:rsid w:val="002E4C43"/>
    <w:rsid w:val="002F185E"/>
    <w:rsid w:val="002F5D10"/>
    <w:rsid w:val="00300964"/>
    <w:rsid w:val="00304FD3"/>
    <w:rsid w:val="00305285"/>
    <w:rsid w:val="003122C2"/>
    <w:rsid w:val="00313D9F"/>
    <w:rsid w:val="003169C4"/>
    <w:rsid w:val="0032050A"/>
    <w:rsid w:val="00325C2C"/>
    <w:rsid w:val="00330C38"/>
    <w:rsid w:val="00331107"/>
    <w:rsid w:val="00335DF4"/>
    <w:rsid w:val="00336B15"/>
    <w:rsid w:val="00337DD9"/>
    <w:rsid w:val="00341604"/>
    <w:rsid w:val="00351E26"/>
    <w:rsid w:val="0035304E"/>
    <w:rsid w:val="0035720F"/>
    <w:rsid w:val="00357BF3"/>
    <w:rsid w:val="0036000A"/>
    <w:rsid w:val="0036076F"/>
    <w:rsid w:val="00361B9A"/>
    <w:rsid w:val="00375FD3"/>
    <w:rsid w:val="003871BB"/>
    <w:rsid w:val="003934D8"/>
    <w:rsid w:val="00394A79"/>
    <w:rsid w:val="00397871"/>
    <w:rsid w:val="00397CAE"/>
    <w:rsid w:val="003A39B6"/>
    <w:rsid w:val="003B3BFE"/>
    <w:rsid w:val="003B619B"/>
    <w:rsid w:val="003B61E7"/>
    <w:rsid w:val="003B6310"/>
    <w:rsid w:val="003B7679"/>
    <w:rsid w:val="003C3088"/>
    <w:rsid w:val="003D09E3"/>
    <w:rsid w:val="003E0D9C"/>
    <w:rsid w:val="003E1C9E"/>
    <w:rsid w:val="003E78BB"/>
    <w:rsid w:val="003F374F"/>
    <w:rsid w:val="003F65CF"/>
    <w:rsid w:val="00403D72"/>
    <w:rsid w:val="00405FF2"/>
    <w:rsid w:val="004145CD"/>
    <w:rsid w:val="004148BF"/>
    <w:rsid w:val="004239AE"/>
    <w:rsid w:val="004366DA"/>
    <w:rsid w:val="004409C1"/>
    <w:rsid w:val="00440A7E"/>
    <w:rsid w:val="00443902"/>
    <w:rsid w:val="004458A6"/>
    <w:rsid w:val="004468BE"/>
    <w:rsid w:val="00447BD1"/>
    <w:rsid w:val="004533B4"/>
    <w:rsid w:val="004658BD"/>
    <w:rsid w:val="004668AA"/>
    <w:rsid w:val="0047426F"/>
    <w:rsid w:val="00474CF5"/>
    <w:rsid w:val="00475B86"/>
    <w:rsid w:val="00484990"/>
    <w:rsid w:val="00490482"/>
    <w:rsid w:val="00493223"/>
    <w:rsid w:val="004969A3"/>
    <w:rsid w:val="004971D0"/>
    <w:rsid w:val="004B24B2"/>
    <w:rsid w:val="004B4481"/>
    <w:rsid w:val="004B454C"/>
    <w:rsid w:val="004B608C"/>
    <w:rsid w:val="004C176C"/>
    <w:rsid w:val="004C20D3"/>
    <w:rsid w:val="004C6AF8"/>
    <w:rsid w:val="004D149A"/>
    <w:rsid w:val="004D3FE0"/>
    <w:rsid w:val="004D56EA"/>
    <w:rsid w:val="004D6AB2"/>
    <w:rsid w:val="004D755A"/>
    <w:rsid w:val="004E2089"/>
    <w:rsid w:val="004E7B91"/>
    <w:rsid w:val="004F2D7C"/>
    <w:rsid w:val="00517757"/>
    <w:rsid w:val="00521C08"/>
    <w:rsid w:val="005221DA"/>
    <w:rsid w:val="005354F8"/>
    <w:rsid w:val="00535CC1"/>
    <w:rsid w:val="00540260"/>
    <w:rsid w:val="00542F36"/>
    <w:rsid w:val="00550C85"/>
    <w:rsid w:val="0055755F"/>
    <w:rsid w:val="00561EC0"/>
    <w:rsid w:val="005703C6"/>
    <w:rsid w:val="005717A8"/>
    <w:rsid w:val="00573320"/>
    <w:rsid w:val="00574FBA"/>
    <w:rsid w:val="00581DB5"/>
    <w:rsid w:val="00585584"/>
    <w:rsid w:val="0058738B"/>
    <w:rsid w:val="00592615"/>
    <w:rsid w:val="005936D9"/>
    <w:rsid w:val="00596EB9"/>
    <w:rsid w:val="005972C9"/>
    <w:rsid w:val="005A0AD6"/>
    <w:rsid w:val="005A2031"/>
    <w:rsid w:val="005A2062"/>
    <w:rsid w:val="005A25E0"/>
    <w:rsid w:val="005A641D"/>
    <w:rsid w:val="005B0065"/>
    <w:rsid w:val="005B579F"/>
    <w:rsid w:val="005B6E99"/>
    <w:rsid w:val="005C12D4"/>
    <w:rsid w:val="005C3609"/>
    <w:rsid w:val="005C5587"/>
    <w:rsid w:val="005D22E8"/>
    <w:rsid w:val="005D7502"/>
    <w:rsid w:val="005E190E"/>
    <w:rsid w:val="005E5134"/>
    <w:rsid w:val="005F4DF7"/>
    <w:rsid w:val="005F6D0B"/>
    <w:rsid w:val="00600269"/>
    <w:rsid w:val="00605D5F"/>
    <w:rsid w:val="00606D3D"/>
    <w:rsid w:val="006141C5"/>
    <w:rsid w:val="00615C13"/>
    <w:rsid w:val="00623FAA"/>
    <w:rsid w:val="00624683"/>
    <w:rsid w:val="00630FD9"/>
    <w:rsid w:val="00633CD4"/>
    <w:rsid w:val="00635978"/>
    <w:rsid w:val="00636563"/>
    <w:rsid w:val="006374C9"/>
    <w:rsid w:val="006377C8"/>
    <w:rsid w:val="00637F24"/>
    <w:rsid w:val="0064121B"/>
    <w:rsid w:val="00643F04"/>
    <w:rsid w:val="006522FE"/>
    <w:rsid w:val="00653CEA"/>
    <w:rsid w:val="0066668A"/>
    <w:rsid w:val="00666F90"/>
    <w:rsid w:val="006729AE"/>
    <w:rsid w:val="0067479C"/>
    <w:rsid w:val="00675A84"/>
    <w:rsid w:val="006812E6"/>
    <w:rsid w:val="00683820"/>
    <w:rsid w:val="006862D3"/>
    <w:rsid w:val="006A0418"/>
    <w:rsid w:val="006A0FB1"/>
    <w:rsid w:val="006B3BFE"/>
    <w:rsid w:val="006C25EF"/>
    <w:rsid w:val="006C2CBD"/>
    <w:rsid w:val="006C47F7"/>
    <w:rsid w:val="006C550A"/>
    <w:rsid w:val="006C5D53"/>
    <w:rsid w:val="006E1A38"/>
    <w:rsid w:val="006E2537"/>
    <w:rsid w:val="006F17A4"/>
    <w:rsid w:val="007023BA"/>
    <w:rsid w:val="007125B4"/>
    <w:rsid w:val="00714C0B"/>
    <w:rsid w:val="007151E9"/>
    <w:rsid w:val="007157AE"/>
    <w:rsid w:val="00720124"/>
    <w:rsid w:val="00730942"/>
    <w:rsid w:val="00732C4D"/>
    <w:rsid w:val="00737441"/>
    <w:rsid w:val="0075752B"/>
    <w:rsid w:val="0075791A"/>
    <w:rsid w:val="00773267"/>
    <w:rsid w:val="00783FF8"/>
    <w:rsid w:val="007864C6"/>
    <w:rsid w:val="00795C57"/>
    <w:rsid w:val="007A06DC"/>
    <w:rsid w:val="007A0FF4"/>
    <w:rsid w:val="007A467E"/>
    <w:rsid w:val="007B32A6"/>
    <w:rsid w:val="007B3369"/>
    <w:rsid w:val="007B3C46"/>
    <w:rsid w:val="007B6AA3"/>
    <w:rsid w:val="007B70B9"/>
    <w:rsid w:val="007B7477"/>
    <w:rsid w:val="007B7668"/>
    <w:rsid w:val="007B7C07"/>
    <w:rsid w:val="007D12B2"/>
    <w:rsid w:val="007D2455"/>
    <w:rsid w:val="007E2FF3"/>
    <w:rsid w:val="00805603"/>
    <w:rsid w:val="008056D9"/>
    <w:rsid w:val="00815E5C"/>
    <w:rsid w:val="008160A7"/>
    <w:rsid w:val="00816F4E"/>
    <w:rsid w:val="00820396"/>
    <w:rsid w:val="00823D87"/>
    <w:rsid w:val="00832AA2"/>
    <w:rsid w:val="0083516E"/>
    <w:rsid w:val="00835FF1"/>
    <w:rsid w:val="00837AF4"/>
    <w:rsid w:val="008405D8"/>
    <w:rsid w:val="00840D25"/>
    <w:rsid w:val="00846881"/>
    <w:rsid w:val="00852CF7"/>
    <w:rsid w:val="00856B33"/>
    <w:rsid w:val="00866C0B"/>
    <w:rsid w:val="008722D4"/>
    <w:rsid w:val="00882047"/>
    <w:rsid w:val="0088207A"/>
    <w:rsid w:val="00886B9A"/>
    <w:rsid w:val="00887C64"/>
    <w:rsid w:val="00895AE0"/>
    <w:rsid w:val="00896951"/>
    <w:rsid w:val="00897AE1"/>
    <w:rsid w:val="008A2A47"/>
    <w:rsid w:val="008A2D1C"/>
    <w:rsid w:val="008A454B"/>
    <w:rsid w:val="008B10D1"/>
    <w:rsid w:val="008B15D4"/>
    <w:rsid w:val="008B3C70"/>
    <w:rsid w:val="008B58BD"/>
    <w:rsid w:val="008C220E"/>
    <w:rsid w:val="008C59BE"/>
    <w:rsid w:val="008D39F2"/>
    <w:rsid w:val="008D532A"/>
    <w:rsid w:val="008E5FF4"/>
    <w:rsid w:val="008F2BA0"/>
    <w:rsid w:val="008F3663"/>
    <w:rsid w:val="00900583"/>
    <w:rsid w:val="009017CE"/>
    <w:rsid w:val="00912D09"/>
    <w:rsid w:val="00913BCC"/>
    <w:rsid w:val="00916E4E"/>
    <w:rsid w:val="009255E9"/>
    <w:rsid w:val="009330B1"/>
    <w:rsid w:val="00934102"/>
    <w:rsid w:val="0093604A"/>
    <w:rsid w:val="009507C6"/>
    <w:rsid w:val="00951A5D"/>
    <w:rsid w:val="00953D0E"/>
    <w:rsid w:val="009619FC"/>
    <w:rsid w:val="00962D17"/>
    <w:rsid w:val="009652B2"/>
    <w:rsid w:val="00970C5C"/>
    <w:rsid w:val="00973320"/>
    <w:rsid w:val="00973AE7"/>
    <w:rsid w:val="00975F32"/>
    <w:rsid w:val="009847BF"/>
    <w:rsid w:val="0098511A"/>
    <w:rsid w:val="0099013F"/>
    <w:rsid w:val="009947B9"/>
    <w:rsid w:val="009954E6"/>
    <w:rsid w:val="009A26E1"/>
    <w:rsid w:val="009A6116"/>
    <w:rsid w:val="009A6990"/>
    <w:rsid w:val="009B6831"/>
    <w:rsid w:val="009C7334"/>
    <w:rsid w:val="009C7AFB"/>
    <w:rsid w:val="009D18A5"/>
    <w:rsid w:val="009D6153"/>
    <w:rsid w:val="009E0520"/>
    <w:rsid w:val="009E1967"/>
    <w:rsid w:val="009E2DD8"/>
    <w:rsid w:val="009E3CB8"/>
    <w:rsid w:val="009E448D"/>
    <w:rsid w:val="009E6C2C"/>
    <w:rsid w:val="009F0229"/>
    <w:rsid w:val="009F1AEF"/>
    <w:rsid w:val="009F1F27"/>
    <w:rsid w:val="009F7950"/>
    <w:rsid w:val="00A0795F"/>
    <w:rsid w:val="00A0798E"/>
    <w:rsid w:val="00A1027A"/>
    <w:rsid w:val="00A131C8"/>
    <w:rsid w:val="00A22509"/>
    <w:rsid w:val="00A26803"/>
    <w:rsid w:val="00A3312B"/>
    <w:rsid w:val="00A360A2"/>
    <w:rsid w:val="00A40E62"/>
    <w:rsid w:val="00A45033"/>
    <w:rsid w:val="00A45C5A"/>
    <w:rsid w:val="00A46FDD"/>
    <w:rsid w:val="00A50545"/>
    <w:rsid w:val="00A52100"/>
    <w:rsid w:val="00A52702"/>
    <w:rsid w:val="00A660E4"/>
    <w:rsid w:val="00A66415"/>
    <w:rsid w:val="00A670C5"/>
    <w:rsid w:val="00A70EBC"/>
    <w:rsid w:val="00A71BDE"/>
    <w:rsid w:val="00A7322D"/>
    <w:rsid w:val="00A756B2"/>
    <w:rsid w:val="00A75FC1"/>
    <w:rsid w:val="00A76A6D"/>
    <w:rsid w:val="00A84966"/>
    <w:rsid w:val="00A87AA9"/>
    <w:rsid w:val="00A910B2"/>
    <w:rsid w:val="00A93235"/>
    <w:rsid w:val="00AB1E58"/>
    <w:rsid w:val="00AB435F"/>
    <w:rsid w:val="00AD5771"/>
    <w:rsid w:val="00AE4525"/>
    <w:rsid w:val="00AE4D1D"/>
    <w:rsid w:val="00AE5688"/>
    <w:rsid w:val="00AE7A24"/>
    <w:rsid w:val="00AF3C80"/>
    <w:rsid w:val="00AF7113"/>
    <w:rsid w:val="00B048BB"/>
    <w:rsid w:val="00B145B7"/>
    <w:rsid w:val="00B2189F"/>
    <w:rsid w:val="00B30C8F"/>
    <w:rsid w:val="00B34D14"/>
    <w:rsid w:val="00B35A93"/>
    <w:rsid w:val="00B37888"/>
    <w:rsid w:val="00B45904"/>
    <w:rsid w:val="00B537DE"/>
    <w:rsid w:val="00B64D1C"/>
    <w:rsid w:val="00B65F1A"/>
    <w:rsid w:val="00B66A99"/>
    <w:rsid w:val="00B70BE6"/>
    <w:rsid w:val="00B74335"/>
    <w:rsid w:val="00B7709E"/>
    <w:rsid w:val="00B804D0"/>
    <w:rsid w:val="00B90368"/>
    <w:rsid w:val="00B904F6"/>
    <w:rsid w:val="00B92E9F"/>
    <w:rsid w:val="00B94A03"/>
    <w:rsid w:val="00BA1A24"/>
    <w:rsid w:val="00BA3BE1"/>
    <w:rsid w:val="00BA4A95"/>
    <w:rsid w:val="00BA5E15"/>
    <w:rsid w:val="00BC2D76"/>
    <w:rsid w:val="00BC2D91"/>
    <w:rsid w:val="00BC5AA6"/>
    <w:rsid w:val="00BD3117"/>
    <w:rsid w:val="00C00599"/>
    <w:rsid w:val="00C00E7D"/>
    <w:rsid w:val="00C01C40"/>
    <w:rsid w:val="00C0582C"/>
    <w:rsid w:val="00C13B5A"/>
    <w:rsid w:val="00C251FE"/>
    <w:rsid w:val="00C253E9"/>
    <w:rsid w:val="00C27FE9"/>
    <w:rsid w:val="00C3265E"/>
    <w:rsid w:val="00C354EB"/>
    <w:rsid w:val="00C4409E"/>
    <w:rsid w:val="00C44B65"/>
    <w:rsid w:val="00C504B3"/>
    <w:rsid w:val="00C55509"/>
    <w:rsid w:val="00C57415"/>
    <w:rsid w:val="00C612DC"/>
    <w:rsid w:val="00C64688"/>
    <w:rsid w:val="00C80AF9"/>
    <w:rsid w:val="00C82255"/>
    <w:rsid w:val="00C90C07"/>
    <w:rsid w:val="00C90E9C"/>
    <w:rsid w:val="00C913B5"/>
    <w:rsid w:val="00C91481"/>
    <w:rsid w:val="00C94896"/>
    <w:rsid w:val="00CA30D7"/>
    <w:rsid w:val="00CA3BEB"/>
    <w:rsid w:val="00CA5DF6"/>
    <w:rsid w:val="00CB7B03"/>
    <w:rsid w:val="00CC266C"/>
    <w:rsid w:val="00CC5ADE"/>
    <w:rsid w:val="00CD2D0A"/>
    <w:rsid w:val="00CD3ECF"/>
    <w:rsid w:val="00CD5537"/>
    <w:rsid w:val="00CF1905"/>
    <w:rsid w:val="00CF469A"/>
    <w:rsid w:val="00CF4B36"/>
    <w:rsid w:val="00D003EC"/>
    <w:rsid w:val="00D03739"/>
    <w:rsid w:val="00D06C6B"/>
    <w:rsid w:val="00D149E9"/>
    <w:rsid w:val="00D23475"/>
    <w:rsid w:val="00D240F6"/>
    <w:rsid w:val="00D33861"/>
    <w:rsid w:val="00D632E6"/>
    <w:rsid w:val="00D70580"/>
    <w:rsid w:val="00D71FA3"/>
    <w:rsid w:val="00D74530"/>
    <w:rsid w:val="00D8230D"/>
    <w:rsid w:val="00D85F14"/>
    <w:rsid w:val="00D86E70"/>
    <w:rsid w:val="00D92A24"/>
    <w:rsid w:val="00D940A2"/>
    <w:rsid w:val="00D94368"/>
    <w:rsid w:val="00D951BE"/>
    <w:rsid w:val="00D971D8"/>
    <w:rsid w:val="00DA18BE"/>
    <w:rsid w:val="00DA208C"/>
    <w:rsid w:val="00DA3C01"/>
    <w:rsid w:val="00DB4992"/>
    <w:rsid w:val="00DC30A9"/>
    <w:rsid w:val="00DC6E2F"/>
    <w:rsid w:val="00DD0C87"/>
    <w:rsid w:val="00DD137B"/>
    <w:rsid w:val="00DD15BE"/>
    <w:rsid w:val="00DD4016"/>
    <w:rsid w:val="00DF05AC"/>
    <w:rsid w:val="00DF6921"/>
    <w:rsid w:val="00E02AC2"/>
    <w:rsid w:val="00E1608A"/>
    <w:rsid w:val="00E177D3"/>
    <w:rsid w:val="00E17EF7"/>
    <w:rsid w:val="00E20E6E"/>
    <w:rsid w:val="00E21210"/>
    <w:rsid w:val="00E313EF"/>
    <w:rsid w:val="00E36F3B"/>
    <w:rsid w:val="00E4009B"/>
    <w:rsid w:val="00E45C76"/>
    <w:rsid w:val="00E50F80"/>
    <w:rsid w:val="00E5267A"/>
    <w:rsid w:val="00E540FE"/>
    <w:rsid w:val="00E56882"/>
    <w:rsid w:val="00E61AAE"/>
    <w:rsid w:val="00E65D27"/>
    <w:rsid w:val="00E72C58"/>
    <w:rsid w:val="00E8341B"/>
    <w:rsid w:val="00E91875"/>
    <w:rsid w:val="00E97624"/>
    <w:rsid w:val="00EA325E"/>
    <w:rsid w:val="00EB0C21"/>
    <w:rsid w:val="00EB20B4"/>
    <w:rsid w:val="00EB7874"/>
    <w:rsid w:val="00ED1559"/>
    <w:rsid w:val="00ED2055"/>
    <w:rsid w:val="00ED26EC"/>
    <w:rsid w:val="00ED63B5"/>
    <w:rsid w:val="00EE05EC"/>
    <w:rsid w:val="00EE1A04"/>
    <w:rsid w:val="00EE47AE"/>
    <w:rsid w:val="00EF260D"/>
    <w:rsid w:val="00EF406F"/>
    <w:rsid w:val="00EF565D"/>
    <w:rsid w:val="00F00B58"/>
    <w:rsid w:val="00F0140E"/>
    <w:rsid w:val="00F01F1F"/>
    <w:rsid w:val="00F051D1"/>
    <w:rsid w:val="00F166FF"/>
    <w:rsid w:val="00F23356"/>
    <w:rsid w:val="00F402EF"/>
    <w:rsid w:val="00F40C89"/>
    <w:rsid w:val="00F40DE6"/>
    <w:rsid w:val="00F53C9F"/>
    <w:rsid w:val="00F5430B"/>
    <w:rsid w:val="00F55F50"/>
    <w:rsid w:val="00F567FC"/>
    <w:rsid w:val="00F56A96"/>
    <w:rsid w:val="00F6180C"/>
    <w:rsid w:val="00F621AA"/>
    <w:rsid w:val="00F663AD"/>
    <w:rsid w:val="00F732A0"/>
    <w:rsid w:val="00F75544"/>
    <w:rsid w:val="00F7565F"/>
    <w:rsid w:val="00F85F7A"/>
    <w:rsid w:val="00F90848"/>
    <w:rsid w:val="00FA06F3"/>
    <w:rsid w:val="00FA10FF"/>
    <w:rsid w:val="00FA2581"/>
    <w:rsid w:val="00FB08D8"/>
    <w:rsid w:val="00FB143A"/>
    <w:rsid w:val="00FB4C40"/>
    <w:rsid w:val="00FB5E77"/>
    <w:rsid w:val="00FB7DA2"/>
    <w:rsid w:val="00FC685F"/>
    <w:rsid w:val="00FC702B"/>
    <w:rsid w:val="00FD233D"/>
    <w:rsid w:val="00FD6C0B"/>
    <w:rsid w:val="00FE0419"/>
    <w:rsid w:val="00FE049B"/>
    <w:rsid w:val="00FE06D8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53BA6"/>
  <w15:docId w15:val="{D60D13DB-F320-464B-A2EC-6CAA634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6F4E"/>
    <w:pPr>
      <w:spacing w:after="0" w:line="240" w:lineRule="auto"/>
    </w:pPr>
    <w:rPr>
      <w:rFonts w:asciiTheme="minorHAnsi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3F374F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374F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415"/>
  </w:style>
  <w:style w:type="paragraph" w:styleId="Footer">
    <w:name w:val="footer"/>
    <w:basedOn w:val="Normal"/>
    <w:link w:val="FooterChar"/>
    <w:uiPriority w:val="99"/>
    <w:unhideWhenUsed/>
    <w:rsid w:val="00A66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15"/>
  </w:style>
  <w:style w:type="character" w:styleId="Hyperlink">
    <w:name w:val="Hyperlink"/>
    <w:basedOn w:val="DefaultParagraphFont"/>
    <w:uiPriority w:val="99"/>
    <w:unhideWhenUsed/>
    <w:rsid w:val="004468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8BE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596EB9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41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21B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1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63859.James_Madis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B019-A62F-AA4E-B907-252966F7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Sally</dc:creator>
  <cp:keywords/>
  <dc:description/>
  <cp:lastModifiedBy>Brian Heyward</cp:lastModifiedBy>
  <cp:revision>2</cp:revision>
  <cp:lastPrinted>2018-10-18T18:14:00Z</cp:lastPrinted>
  <dcterms:created xsi:type="dcterms:W3CDTF">2019-02-13T13:44:00Z</dcterms:created>
  <dcterms:modified xsi:type="dcterms:W3CDTF">2019-02-13T13:44:00Z</dcterms:modified>
</cp:coreProperties>
</file>