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0156" w14:textId="77777777" w:rsidR="00815E8E" w:rsidRPr="00C07903" w:rsidRDefault="00A03C30" w:rsidP="00815E8E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HANDOUT #1.1</w:t>
      </w:r>
    </w:p>
    <w:p w14:paraId="47731EA7" w14:textId="77777777" w:rsidR="00866D38" w:rsidRPr="00AC452B" w:rsidRDefault="004B779A" w:rsidP="00AC452B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</w:t>
      </w:r>
      <w:r w:rsidR="00A03C30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="00A41BB0" w:rsidRPr="00DD109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C07903" w:rsidRPr="00DD1095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5D7857"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A03C30">
        <w:rPr>
          <w:rFonts w:ascii="Times New Roman" w:eastAsia="Times New Roman" w:hAnsi="Times New Roman" w:cs="Times New Roman"/>
          <w:b/>
          <w:sz w:val="32"/>
          <w:szCs w:val="32"/>
        </w:rPr>
        <w:t>Creating an Assessment’s Purpose Statement</w:t>
      </w:r>
    </w:p>
    <w:p w14:paraId="266BC16A" w14:textId="77777777" w:rsidR="0096717F" w:rsidRPr="0096717F" w:rsidRDefault="0096717F" w:rsidP="00866D38">
      <w:pPr>
        <w:pStyle w:val="Default"/>
        <w:spacing w:after="120" w:line="360" w:lineRule="auto"/>
        <w:rPr>
          <w:bCs/>
        </w:rPr>
      </w:pPr>
      <w:r>
        <w:rPr>
          <w:bCs/>
        </w:rPr>
        <w:t>An assessment’s purpose statement outlines what the assessment is measuring, how the results (scores) can be used, and why the assessment was developed.</w:t>
      </w:r>
    </w:p>
    <w:p w14:paraId="0EE7C3B2" w14:textId="77777777" w:rsidR="000B7592" w:rsidRPr="00B4559B" w:rsidRDefault="000B7592" w:rsidP="000B7592">
      <w:pPr>
        <w:pStyle w:val="BodyText"/>
        <w:rPr>
          <w:b/>
          <w:sz w:val="28"/>
          <w:szCs w:val="22"/>
          <w:u w:val="single"/>
        </w:rPr>
      </w:pPr>
      <w:r w:rsidRPr="00B4559B">
        <w:rPr>
          <w:b/>
          <w:sz w:val="28"/>
          <w:szCs w:val="22"/>
          <w:u w:val="single"/>
        </w:rPr>
        <w:t>Purpose Statement Workflow</w:t>
      </w:r>
    </w:p>
    <w:p w14:paraId="6C4B4260" w14:textId="77777777" w:rsidR="000B7592" w:rsidRPr="00DE6B65" w:rsidRDefault="000B7592" w:rsidP="00DE6B65">
      <w:pPr>
        <w:pStyle w:val="ListParagraph"/>
        <w:ind w:left="0"/>
        <w:rPr>
          <w:rFonts w:ascii="Times New Roman" w:hAnsi="Times New Roman" w:cs="Times New Roman"/>
          <w:b/>
        </w:rPr>
      </w:pPr>
      <w:r w:rsidRPr="00DD1095">
        <w:rPr>
          <w:rFonts w:ascii="Times New Roman" w:hAnsi="Times New Roman" w:cs="Times New Roman"/>
          <w:noProof/>
        </w:rPr>
        <w:drawing>
          <wp:inline distT="0" distB="0" distL="0" distR="0" wp14:anchorId="52821F4D" wp14:editId="02C0B161">
            <wp:extent cx="5819775" cy="6106601"/>
            <wp:effectExtent l="0" t="57150" r="0" b="123190"/>
            <wp:docPr id="3" name="Diagram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E3E5E5A" w14:textId="77777777" w:rsidR="00DE6B65" w:rsidRDefault="00DE6B65">
      <w:pP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b/>
          <w:bCs/>
          <w:sz w:val="28"/>
          <w:u w:val="single"/>
        </w:rPr>
        <w:br w:type="page"/>
      </w:r>
    </w:p>
    <w:p w14:paraId="59B677BD" w14:textId="77777777" w:rsidR="0096717F" w:rsidRPr="00B4559B" w:rsidRDefault="0096717F" w:rsidP="00866D38">
      <w:pPr>
        <w:pStyle w:val="Default"/>
        <w:spacing w:after="120" w:line="360" w:lineRule="auto"/>
        <w:rPr>
          <w:b/>
          <w:bCs/>
          <w:sz w:val="28"/>
          <w:u w:val="single"/>
        </w:rPr>
      </w:pPr>
      <w:r w:rsidRPr="00B4559B">
        <w:rPr>
          <w:b/>
          <w:bCs/>
          <w:sz w:val="28"/>
          <w:u w:val="single"/>
        </w:rPr>
        <w:lastRenderedPageBreak/>
        <w:t>Procedural Steps</w:t>
      </w:r>
    </w:p>
    <w:p w14:paraId="481C6DB8" w14:textId="77777777" w:rsidR="0096717F" w:rsidRPr="004F349F" w:rsidRDefault="0096717F" w:rsidP="00866D38">
      <w:pPr>
        <w:pStyle w:val="ListParagraph"/>
        <w:numPr>
          <w:ilvl w:val="0"/>
          <w:numId w:val="12"/>
        </w:numPr>
        <w:spacing w:after="120" w:line="36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4F349F">
        <w:rPr>
          <w:rFonts w:ascii="Times New Roman" w:hAnsi="Times New Roman"/>
          <w:sz w:val="24"/>
          <w:szCs w:val="24"/>
        </w:rPr>
        <w:t>Individually create a statement about the performance measure in terms of the c</w:t>
      </w:r>
      <w:r w:rsidR="00C103C9">
        <w:rPr>
          <w:rFonts w:ascii="Times New Roman" w:hAnsi="Times New Roman"/>
          <w:sz w:val="24"/>
          <w:szCs w:val="24"/>
        </w:rPr>
        <w:t>ontent standards it is intended</w:t>
      </w:r>
      <w:r w:rsidRPr="004F349F">
        <w:rPr>
          <w:rFonts w:ascii="Times New Roman" w:hAnsi="Times New Roman"/>
          <w:sz w:val="24"/>
          <w:szCs w:val="24"/>
        </w:rPr>
        <w:t xml:space="preserve"> to measure.  </w:t>
      </w:r>
    </w:p>
    <w:p w14:paraId="05AA0071" w14:textId="77777777" w:rsidR="0096717F" w:rsidRPr="004F349F" w:rsidRDefault="0096717F" w:rsidP="00866D38">
      <w:pPr>
        <w:pStyle w:val="ListParagraph"/>
        <w:numPr>
          <w:ilvl w:val="0"/>
          <w:numId w:val="12"/>
        </w:numPr>
        <w:spacing w:after="120" w:line="36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4F349F">
        <w:rPr>
          <w:rFonts w:ascii="Times New Roman" w:hAnsi="Times New Roman"/>
          <w:sz w:val="24"/>
          <w:szCs w:val="24"/>
        </w:rPr>
        <w:t xml:space="preserve">Build consensus by focusing on three components of the statement: </w:t>
      </w:r>
      <w:r w:rsidR="00C103C9">
        <w:rPr>
          <w:rFonts w:ascii="Times New Roman" w:hAnsi="Times New Roman"/>
          <w:i/>
          <w:sz w:val="24"/>
          <w:szCs w:val="24"/>
        </w:rPr>
        <w:t>Why</w:t>
      </w:r>
      <w:r w:rsidRPr="004F349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103C9">
        <w:rPr>
          <w:rFonts w:ascii="Times New Roman" w:hAnsi="Times New Roman"/>
          <w:i/>
          <w:sz w:val="24"/>
          <w:szCs w:val="24"/>
        </w:rPr>
        <w:t>What</w:t>
      </w:r>
      <w:proofErr w:type="gramEnd"/>
      <w:r w:rsidRPr="004F349F">
        <w:rPr>
          <w:rFonts w:ascii="Times New Roman" w:hAnsi="Times New Roman"/>
          <w:sz w:val="24"/>
          <w:szCs w:val="24"/>
        </w:rPr>
        <w:t>,</w:t>
      </w:r>
      <w:r w:rsidR="00E92177">
        <w:rPr>
          <w:rFonts w:ascii="Times New Roman" w:hAnsi="Times New Roman"/>
          <w:sz w:val="24"/>
          <w:szCs w:val="24"/>
        </w:rPr>
        <w:t xml:space="preserve"> and </w:t>
      </w:r>
      <w:r w:rsidR="00C103C9">
        <w:rPr>
          <w:rFonts w:ascii="Times New Roman" w:hAnsi="Times New Roman"/>
          <w:i/>
          <w:sz w:val="24"/>
          <w:szCs w:val="24"/>
        </w:rPr>
        <w:t>How</w:t>
      </w:r>
      <w:r w:rsidRPr="004F349F">
        <w:rPr>
          <w:rFonts w:ascii="Times New Roman" w:hAnsi="Times New Roman"/>
          <w:sz w:val="24"/>
          <w:szCs w:val="24"/>
        </w:rPr>
        <w:t>.</w:t>
      </w:r>
    </w:p>
    <w:p w14:paraId="65DFA54C" w14:textId="77777777" w:rsidR="0096717F" w:rsidRPr="004F349F" w:rsidRDefault="0096717F" w:rsidP="00866D38">
      <w:pPr>
        <w:pStyle w:val="ListParagraph"/>
        <w:numPr>
          <w:ilvl w:val="0"/>
          <w:numId w:val="12"/>
        </w:numPr>
        <w:spacing w:after="120" w:line="36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4F349F">
        <w:rPr>
          <w:rFonts w:ascii="Times New Roman" w:hAnsi="Times New Roman"/>
          <w:sz w:val="24"/>
          <w:szCs w:val="24"/>
        </w:rPr>
        <w:t xml:space="preserve">Draft </w:t>
      </w:r>
      <w:r w:rsidR="002A2ACE">
        <w:rPr>
          <w:rFonts w:ascii="Times New Roman" w:hAnsi="Times New Roman"/>
          <w:sz w:val="24"/>
          <w:szCs w:val="24"/>
        </w:rPr>
        <w:t>a sentence</w:t>
      </w:r>
      <w:r w:rsidRPr="004F349F">
        <w:rPr>
          <w:rFonts w:ascii="Times New Roman" w:hAnsi="Times New Roman"/>
          <w:sz w:val="24"/>
          <w:szCs w:val="24"/>
        </w:rPr>
        <w:t xml:space="preserve"> reflecting the group’s consensus for </w:t>
      </w:r>
      <w:r w:rsidRPr="002A2ACE">
        <w:rPr>
          <w:rFonts w:ascii="Times New Roman" w:hAnsi="Times New Roman"/>
          <w:sz w:val="24"/>
          <w:szCs w:val="24"/>
          <w:u w:val="single"/>
        </w:rPr>
        <w:t>each</w:t>
      </w:r>
      <w:r w:rsidRPr="004F349F">
        <w:rPr>
          <w:rFonts w:ascii="Times New Roman" w:hAnsi="Times New Roman"/>
          <w:sz w:val="24"/>
          <w:szCs w:val="24"/>
        </w:rPr>
        <w:t xml:space="preserve"> component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49F">
        <w:rPr>
          <w:rFonts w:ascii="Times New Roman" w:hAnsi="Times New Roman"/>
          <w:sz w:val="24"/>
          <w:szCs w:val="24"/>
        </w:rPr>
        <w:t>and review.</w:t>
      </w:r>
    </w:p>
    <w:p w14:paraId="4FD541EE" w14:textId="77777777" w:rsidR="0096717F" w:rsidRPr="004F349F" w:rsidRDefault="0096717F" w:rsidP="00866D38">
      <w:pPr>
        <w:pStyle w:val="ListParagraph"/>
        <w:numPr>
          <w:ilvl w:val="0"/>
          <w:numId w:val="12"/>
        </w:numPr>
        <w:spacing w:after="120" w:line="36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4F349F">
        <w:rPr>
          <w:rFonts w:ascii="Times New Roman" w:hAnsi="Times New Roman"/>
          <w:sz w:val="24"/>
          <w:szCs w:val="24"/>
        </w:rPr>
        <w:t>Merge sentences to create</w:t>
      </w:r>
      <w:r w:rsidR="00E92177">
        <w:rPr>
          <w:rFonts w:ascii="Times New Roman" w:hAnsi="Times New Roman"/>
          <w:sz w:val="24"/>
          <w:szCs w:val="24"/>
        </w:rPr>
        <w:t xml:space="preserve"> a single paragraph “statement”; </w:t>
      </w:r>
      <w:r w:rsidRPr="004F349F">
        <w:rPr>
          <w:rFonts w:ascii="Times New Roman" w:hAnsi="Times New Roman"/>
          <w:sz w:val="24"/>
          <w:szCs w:val="24"/>
        </w:rPr>
        <w:t>review to ensure that the statement reflects the group’s intent.</w:t>
      </w:r>
    </w:p>
    <w:p w14:paraId="434F21D3" w14:textId="77777777" w:rsidR="0096717F" w:rsidRPr="004F349F" w:rsidRDefault="0096717F" w:rsidP="00866D38">
      <w:pPr>
        <w:pStyle w:val="ListParagraph"/>
        <w:numPr>
          <w:ilvl w:val="0"/>
          <w:numId w:val="12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4F349F">
        <w:rPr>
          <w:rFonts w:ascii="Times New Roman" w:hAnsi="Times New Roman"/>
          <w:sz w:val="24"/>
          <w:szCs w:val="24"/>
        </w:rPr>
        <w:t xml:space="preserve">Finalize the </w:t>
      </w:r>
      <w:r w:rsidR="00E92177">
        <w:rPr>
          <w:rFonts w:ascii="Times New Roman" w:hAnsi="Times New Roman"/>
          <w:sz w:val="24"/>
          <w:szCs w:val="24"/>
        </w:rPr>
        <w:t xml:space="preserve">purpose </w:t>
      </w:r>
      <w:r w:rsidRPr="004F349F">
        <w:rPr>
          <w:rFonts w:ascii="Times New Roman" w:hAnsi="Times New Roman"/>
          <w:sz w:val="24"/>
          <w:szCs w:val="24"/>
        </w:rPr>
        <w:t xml:space="preserve">statement and </w:t>
      </w:r>
      <w:r w:rsidR="00E92177">
        <w:rPr>
          <w:rFonts w:ascii="Times New Roman" w:hAnsi="Times New Roman"/>
          <w:sz w:val="24"/>
          <w:szCs w:val="24"/>
        </w:rPr>
        <w:t>review</w:t>
      </w:r>
      <w:r w:rsidRPr="004F349F">
        <w:rPr>
          <w:rFonts w:ascii="Times New Roman" w:hAnsi="Times New Roman"/>
          <w:sz w:val="24"/>
          <w:szCs w:val="24"/>
        </w:rPr>
        <w:t xml:space="preserve"> for editorial soundness.  </w:t>
      </w:r>
    </w:p>
    <w:p w14:paraId="4DD177BD" w14:textId="77777777" w:rsidR="00E51D62" w:rsidRPr="005D7857" w:rsidRDefault="00E51D62" w:rsidP="00866D38">
      <w:pPr>
        <w:spacing w:line="360" w:lineRule="auto"/>
        <w:ind w:right="-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857">
        <w:rPr>
          <w:rFonts w:ascii="Times New Roman" w:hAnsi="Times New Roman" w:cs="Times New Roman"/>
          <w:b/>
          <w:sz w:val="24"/>
          <w:szCs w:val="24"/>
          <w:u w:val="single"/>
        </w:rPr>
        <w:t>Art Grade 5</w:t>
      </w:r>
      <w:r w:rsidR="00866D38" w:rsidRPr="0044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38" w:rsidRPr="00866D38">
        <w:rPr>
          <w:rFonts w:ascii="Times New Roman" w:hAnsi="Times New Roman" w:cs="Times New Roman"/>
          <w:b/>
          <w:sz w:val="24"/>
          <w:szCs w:val="24"/>
        </w:rPr>
        <w:t>(Example)</w:t>
      </w:r>
    </w:p>
    <w:p w14:paraId="77EB7090" w14:textId="77777777" w:rsidR="00E51D62" w:rsidRPr="00E92177" w:rsidRDefault="00E92177" w:rsidP="00E92177">
      <w:pPr>
        <w:spacing w:after="0" w:line="360" w:lineRule="auto"/>
        <w:ind w:right="-90" w:firstLine="720"/>
        <w:rPr>
          <w:rFonts w:ascii="Times New Roman" w:hAnsi="Times New Roman" w:cs="Times New Roman"/>
          <w:i/>
          <w:sz w:val="24"/>
        </w:rPr>
      </w:pPr>
      <w:r w:rsidRPr="00E92177">
        <w:rPr>
          <w:rFonts w:ascii="Times New Roman" w:hAnsi="Times New Roman" w:cs="Times New Roman"/>
          <w:i/>
          <w:sz w:val="24"/>
        </w:rPr>
        <w:t>“</w:t>
      </w:r>
      <w:r w:rsidR="00E51D62" w:rsidRPr="00E92177">
        <w:rPr>
          <w:rFonts w:ascii="Times New Roman" w:hAnsi="Times New Roman" w:cs="Times New Roman"/>
          <w:i/>
          <w:sz w:val="24"/>
        </w:rPr>
        <w:t>The Art Grade 5 assessment is designed to evaluate student growth toward proficiency of grade-level expectations in the ability</w:t>
      </w:r>
      <w:r w:rsidRPr="00E92177">
        <w:rPr>
          <w:rFonts w:ascii="Times New Roman" w:hAnsi="Times New Roman" w:cs="Times New Roman"/>
          <w:i/>
          <w:sz w:val="24"/>
        </w:rPr>
        <w:t xml:space="preserve"> to communicate a mood or point of </w:t>
      </w:r>
      <w:r w:rsidR="00E51D62" w:rsidRPr="00E92177">
        <w:rPr>
          <w:rFonts w:ascii="Times New Roman" w:hAnsi="Times New Roman" w:cs="Times New Roman"/>
          <w:i/>
          <w:sz w:val="24"/>
        </w:rPr>
        <w:t>view through a work of art.  This assessment</w:t>
      </w:r>
      <w:r w:rsidR="00BA649D">
        <w:rPr>
          <w:rFonts w:ascii="Times New Roman" w:hAnsi="Times New Roman" w:cs="Times New Roman"/>
          <w:i/>
          <w:sz w:val="24"/>
        </w:rPr>
        <w:t xml:space="preserve"> is administered </w:t>
      </w:r>
      <w:proofErr w:type="gramStart"/>
      <w:r w:rsidR="00BA649D">
        <w:rPr>
          <w:rFonts w:ascii="Times New Roman" w:hAnsi="Times New Roman" w:cs="Times New Roman"/>
          <w:i/>
          <w:sz w:val="24"/>
        </w:rPr>
        <w:t>twice;</w:t>
      </w:r>
      <w:proofErr w:type="gramEnd"/>
      <w:r w:rsidR="00E51D62" w:rsidRPr="00E92177">
        <w:rPr>
          <w:rFonts w:ascii="Times New Roman" w:hAnsi="Times New Roman" w:cs="Times New Roman"/>
          <w:i/>
          <w:sz w:val="24"/>
        </w:rPr>
        <w:t xml:space="preserve"> once at the beginning of the school year and again at the end of the school year. Scores are used to demonstrate student growth in the creation of visual arts.</w:t>
      </w:r>
      <w:r w:rsidRPr="00E92177">
        <w:rPr>
          <w:rFonts w:ascii="Times New Roman" w:hAnsi="Times New Roman" w:cs="Times New Roman"/>
          <w:i/>
          <w:sz w:val="24"/>
        </w:rPr>
        <w:t>”</w:t>
      </w:r>
    </w:p>
    <w:p w14:paraId="1E4A3B87" w14:textId="77777777" w:rsidR="00E51D62" w:rsidRPr="004439C5" w:rsidRDefault="00E51D62" w:rsidP="00866D38">
      <w:pPr>
        <w:spacing w:line="360" w:lineRule="auto"/>
        <w:ind w:right="-90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  <w:r w:rsidRPr="004439C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u w:val="single"/>
        </w:rPr>
        <w:t>Grade 8 Pre-Algebra</w:t>
      </w:r>
      <w:r w:rsidR="00B76719" w:rsidRPr="004439C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 xml:space="preserve"> (Example)</w:t>
      </w:r>
    </w:p>
    <w:p w14:paraId="20DA5D39" w14:textId="77777777" w:rsidR="00D55BA6" w:rsidRPr="00D55BA6" w:rsidRDefault="00D55BA6" w:rsidP="00D55BA6">
      <w:pPr>
        <w:spacing w:line="360" w:lineRule="auto"/>
        <w:ind w:right="-86" w:firstLine="720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</w:rPr>
      </w:pPr>
      <w:r w:rsidRPr="00D55BA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 xml:space="preserve">“The Grade 8 Pre-Algebra </w:t>
      </w:r>
      <w:r w:rsidR="00BA649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 xml:space="preserve">assessment </w:t>
      </w:r>
      <w:r w:rsidRPr="00D55BA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 xml:space="preserve">is provided as a post-test to determine student mastery of the content standards. This grade-level summative assessment is intended to measure student proficiency of grade-level expectations in the sequence of the district’s algebra curriculum. Scores represent degrees of content </w:t>
      </w:r>
      <w:proofErr w:type="gramStart"/>
      <w:r w:rsidRPr="00D55BA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>knowledge</w:t>
      </w:r>
      <w:r w:rsidR="00BA649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>,</w:t>
      </w:r>
      <w:r w:rsidRPr="00D55BA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 xml:space="preserve"> and</w:t>
      </w:r>
      <w:proofErr w:type="gramEnd"/>
      <w:r w:rsidRPr="00D55BA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 xml:space="preserve"> are used as part of pupil progression for 8</w:t>
      </w:r>
      <w:r w:rsidRPr="00D55BA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vertAlign w:val="superscript"/>
        </w:rPr>
        <w:t>th</w:t>
      </w:r>
      <w:r w:rsidRPr="00D55BA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 xml:space="preserve"> grade students.” </w:t>
      </w:r>
    </w:p>
    <w:p w14:paraId="74370981" w14:textId="77777777" w:rsidR="00E51D62" w:rsidRPr="005D7857" w:rsidRDefault="00E51D62" w:rsidP="00866D38">
      <w:pPr>
        <w:spacing w:line="360" w:lineRule="auto"/>
        <w:ind w:right="-86"/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</w:pPr>
    </w:p>
    <w:p w14:paraId="7E7483BC" w14:textId="77777777" w:rsidR="004B779A" w:rsidRDefault="004B779A">
      <w:pPr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br w:type="page"/>
      </w:r>
    </w:p>
    <w:p w14:paraId="56EEB676" w14:textId="77777777" w:rsidR="00093DBF" w:rsidRPr="00DE6B65" w:rsidRDefault="00A03C30" w:rsidP="00DE6B65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HANDOUT #1</w:t>
      </w:r>
      <w:r w:rsidR="00ED0A72">
        <w:rPr>
          <w:rFonts w:ascii="Times New Roman" w:hAnsi="Times New Roman" w:cs="Times New Roman"/>
          <w:b/>
          <w:sz w:val="44"/>
          <w:szCs w:val="32"/>
        </w:rPr>
        <w:t>.2</w:t>
      </w:r>
    </w:p>
    <w:p w14:paraId="1EDAADC0" w14:textId="77777777" w:rsidR="00C07903" w:rsidRPr="004B779A" w:rsidRDefault="004B779A" w:rsidP="004B779A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779A">
        <w:rPr>
          <w:rFonts w:ascii="Times New Roman" w:eastAsia="Times New Roman" w:hAnsi="Times New Roman" w:cs="Times New Roman"/>
          <w:b/>
          <w:sz w:val="32"/>
          <w:szCs w:val="32"/>
        </w:rPr>
        <w:t xml:space="preserve">Module </w:t>
      </w:r>
      <w:r w:rsidR="00A03C30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A41BB0" w:rsidRPr="004B779A">
        <w:rPr>
          <w:rFonts w:ascii="Times New Roman" w:eastAsia="Times New Roman" w:hAnsi="Times New Roman" w:cs="Times New Roman"/>
          <w:b/>
          <w:sz w:val="32"/>
          <w:szCs w:val="32"/>
        </w:rPr>
        <w:t>.2</w:t>
      </w:r>
      <w:r w:rsidR="00C07903" w:rsidRPr="004B779A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A03C30">
        <w:rPr>
          <w:rFonts w:ascii="Times New Roman" w:eastAsia="Times New Roman" w:hAnsi="Times New Roman" w:cs="Times New Roman"/>
          <w:b/>
          <w:sz w:val="32"/>
          <w:szCs w:val="32"/>
        </w:rPr>
        <w:t xml:space="preserve">Identifying Content Standards to be </w:t>
      </w:r>
      <w:proofErr w:type="gramStart"/>
      <w:r w:rsidR="00A03C30">
        <w:rPr>
          <w:rFonts w:ascii="Times New Roman" w:eastAsia="Times New Roman" w:hAnsi="Times New Roman" w:cs="Times New Roman"/>
          <w:b/>
          <w:sz w:val="32"/>
          <w:szCs w:val="32"/>
        </w:rPr>
        <w:t>Measured</w:t>
      </w:r>
      <w:proofErr w:type="gramEnd"/>
    </w:p>
    <w:p w14:paraId="46487345" w14:textId="77777777" w:rsidR="00DE6B65" w:rsidRPr="00DE6B65" w:rsidRDefault="00B4559B" w:rsidP="00DE6B65">
      <w:pPr>
        <w:pStyle w:val="Default"/>
        <w:spacing w:after="120" w:line="360" w:lineRule="auto"/>
        <w:rPr>
          <w:bCs/>
        </w:rPr>
      </w:pPr>
      <w:r>
        <w:rPr>
          <w:bCs/>
        </w:rPr>
        <w:t xml:space="preserve">An assessment’s targeted content standards are the subset of approved standards being measured by the assessment’s items/tasks. </w:t>
      </w:r>
    </w:p>
    <w:p w14:paraId="647AF3B5" w14:textId="77777777" w:rsidR="00DE6B65" w:rsidRPr="00B4559B" w:rsidRDefault="00DE6B65" w:rsidP="00DE6B65">
      <w:pPr>
        <w:pStyle w:val="BodyText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Targeted Content Standards</w:t>
      </w:r>
      <w:r w:rsidRPr="00B4559B">
        <w:rPr>
          <w:b/>
          <w:sz w:val="28"/>
          <w:szCs w:val="22"/>
          <w:u w:val="single"/>
        </w:rPr>
        <w:t xml:space="preserve"> Workflow</w:t>
      </w:r>
    </w:p>
    <w:p w14:paraId="5BE45832" w14:textId="77777777" w:rsidR="00DE6B65" w:rsidRDefault="00DE6B65" w:rsidP="00DE6B65">
      <w:pPr>
        <w:pStyle w:val="Default"/>
        <w:spacing w:after="120"/>
        <w:rPr>
          <w:b/>
          <w:bCs/>
          <w:sz w:val="28"/>
          <w:u w:val="single"/>
        </w:rPr>
      </w:pPr>
      <w:r w:rsidRPr="00DD1095">
        <w:rPr>
          <w:noProof/>
        </w:rPr>
        <w:drawing>
          <wp:inline distT="0" distB="0" distL="0" distR="0" wp14:anchorId="0AD8B5F9" wp14:editId="356188AA">
            <wp:extent cx="6074410" cy="3236180"/>
            <wp:effectExtent l="0" t="38100" r="0" b="116840"/>
            <wp:docPr id="5" name="Diagram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2185027" w14:textId="77777777" w:rsidR="00DE6B65" w:rsidRPr="00B4559B" w:rsidRDefault="00DE6B65" w:rsidP="00DE6B65">
      <w:pPr>
        <w:pStyle w:val="Default"/>
        <w:spacing w:after="120"/>
        <w:rPr>
          <w:b/>
          <w:bCs/>
          <w:sz w:val="28"/>
          <w:u w:val="single"/>
        </w:rPr>
      </w:pPr>
      <w:r w:rsidRPr="00DE6B65">
        <w:rPr>
          <w:b/>
          <w:bCs/>
          <w:sz w:val="28"/>
          <w:u w:val="single"/>
        </w:rPr>
        <w:t xml:space="preserve"> </w:t>
      </w:r>
      <w:r w:rsidRPr="00B4559B">
        <w:rPr>
          <w:b/>
          <w:bCs/>
          <w:sz w:val="28"/>
          <w:u w:val="single"/>
        </w:rPr>
        <w:t>Procedural Steps</w:t>
      </w:r>
    </w:p>
    <w:p w14:paraId="59C7C7C6" w14:textId="77777777" w:rsidR="00DE6B65" w:rsidRDefault="00DE6B65" w:rsidP="00DE6B65">
      <w:pPr>
        <w:pStyle w:val="ListParagraph"/>
        <w:numPr>
          <w:ilvl w:val="0"/>
          <w:numId w:val="13"/>
        </w:numPr>
        <w:tabs>
          <w:tab w:val="left" w:pos="1260"/>
        </w:tabs>
        <w:spacing w:after="120" w:line="36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the course/subject’s name and </w:t>
      </w:r>
      <w:r>
        <w:rPr>
          <w:rFonts w:ascii="Times New Roman" w:hAnsi="Times New Roman"/>
          <w:sz w:val="24"/>
          <w:szCs w:val="24"/>
          <w:u w:val="single"/>
        </w:rPr>
        <w:t>Big Idea/E</w:t>
      </w:r>
      <w:r w:rsidRPr="008103C0">
        <w:rPr>
          <w:rFonts w:ascii="Times New Roman" w:hAnsi="Times New Roman"/>
          <w:sz w:val="24"/>
          <w:szCs w:val="24"/>
          <w:u w:val="single"/>
        </w:rPr>
        <w:t>nduring Understanding</w:t>
      </w:r>
      <w:r>
        <w:rPr>
          <w:rFonts w:ascii="Times New Roman" w:hAnsi="Times New Roman"/>
          <w:sz w:val="24"/>
          <w:szCs w:val="24"/>
        </w:rPr>
        <w:t xml:space="preserve"> statement above the </w:t>
      </w:r>
      <w:r w:rsidRPr="001C2FAC">
        <w:rPr>
          <w:rFonts w:ascii="Times New Roman" w:hAnsi="Times New Roman"/>
          <w:sz w:val="24"/>
          <w:szCs w:val="24"/>
          <w:u w:val="single"/>
        </w:rPr>
        <w:t>Targeted Content Standards</w:t>
      </w:r>
      <w:r>
        <w:rPr>
          <w:rFonts w:ascii="Times New Roman" w:hAnsi="Times New Roman"/>
          <w:sz w:val="24"/>
          <w:szCs w:val="24"/>
        </w:rPr>
        <w:t xml:space="preserve"> table.</w:t>
      </w:r>
    </w:p>
    <w:p w14:paraId="6047EE70" w14:textId="77777777" w:rsidR="00DE6B65" w:rsidRDefault="00DE6B65" w:rsidP="00DE6B65">
      <w:pPr>
        <w:pStyle w:val="ListParagraph"/>
        <w:numPr>
          <w:ilvl w:val="0"/>
          <w:numId w:val="13"/>
        </w:numPr>
        <w:tabs>
          <w:tab w:val="left" w:pos="1260"/>
        </w:tabs>
        <w:spacing w:after="120" w:line="36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1C2FAC">
        <w:rPr>
          <w:rFonts w:ascii="Times New Roman" w:hAnsi="Times New Roman"/>
          <w:sz w:val="24"/>
          <w:szCs w:val="24"/>
        </w:rPr>
        <w:t xml:space="preserve">Place the code for each standard/content strand in the </w:t>
      </w:r>
      <w:r>
        <w:rPr>
          <w:rFonts w:ascii="Times New Roman" w:hAnsi="Times New Roman"/>
          <w:sz w:val="24"/>
          <w:szCs w:val="24"/>
          <w:u w:val="single"/>
        </w:rPr>
        <w:t>Standard</w:t>
      </w:r>
      <w:r w:rsidRPr="001C2FAC">
        <w:rPr>
          <w:rFonts w:ascii="Times New Roman" w:hAnsi="Times New Roman"/>
          <w:sz w:val="24"/>
          <w:szCs w:val="24"/>
          <w:u w:val="single"/>
        </w:rPr>
        <w:t xml:space="preserve"> ID</w:t>
      </w:r>
      <w:r w:rsidRPr="001C2FAC">
        <w:rPr>
          <w:rFonts w:ascii="Times New Roman" w:hAnsi="Times New Roman"/>
          <w:sz w:val="24"/>
          <w:szCs w:val="24"/>
        </w:rPr>
        <w:t xml:space="preserve"> column along with the description for each </w:t>
      </w:r>
      <w:r>
        <w:rPr>
          <w:rFonts w:ascii="Times New Roman" w:hAnsi="Times New Roman"/>
          <w:sz w:val="24"/>
          <w:szCs w:val="24"/>
        </w:rPr>
        <w:t xml:space="preserve">content standard in the </w:t>
      </w:r>
      <w:r>
        <w:rPr>
          <w:rFonts w:ascii="Times New Roman" w:hAnsi="Times New Roman"/>
          <w:sz w:val="24"/>
          <w:szCs w:val="24"/>
          <w:u w:val="single"/>
        </w:rPr>
        <w:t>Standard</w:t>
      </w:r>
      <w:r w:rsidRPr="001C2F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13686">
        <w:rPr>
          <w:rFonts w:ascii="Times New Roman" w:hAnsi="Times New Roman"/>
          <w:sz w:val="24"/>
          <w:szCs w:val="24"/>
          <w:u w:val="single"/>
        </w:rPr>
        <w:t>Statement</w:t>
      </w:r>
      <w:r>
        <w:rPr>
          <w:rFonts w:ascii="Times New Roman" w:hAnsi="Times New Roman"/>
          <w:sz w:val="24"/>
          <w:szCs w:val="24"/>
        </w:rPr>
        <w:t xml:space="preserve"> column. </w:t>
      </w:r>
    </w:p>
    <w:p w14:paraId="42933406" w14:textId="77777777" w:rsidR="00DE6B65" w:rsidRPr="001C2FAC" w:rsidRDefault="00DE6B65" w:rsidP="00DE6B65">
      <w:pPr>
        <w:pStyle w:val="ListParagraph"/>
        <w:numPr>
          <w:ilvl w:val="0"/>
          <w:numId w:val="13"/>
        </w:numPr>
        <w:tabs>
          <w:tab w:val="left" w:pos="1260"/>
        </w:tabs>
        <w:spacing w:after="120" w:line="36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a subject matter expert </w:t>
      </w:r>
      <w:r w:rsidRPr="001C2FAC">
        <w:rPr>
          <w:rFonts w:ascii="Times New Roman" w:hAnsi="Times New Roman"/>
          <w:sz w:val="24"/>
          <w:szCs w:val="24"/>
        </w:rPr>
        <w:t xml:space="preserve">work </w:t>
      </w:r>
      <w:r>
        <w:rPr>
          <w:rFonts w:ascii="Times New Roman" w:hAnsi="Times New Roman"/>
          <w:sz w:val="24"/>
          <w:szCs w:val="24"/>
        </w:rPr>
        <w:t xml:space="preserve">collaboratively to identify an initial (i.e., </w:t>
      </w:r>
      <w:r>
        <w:rPr>
          <w:rFonts w:ascii="Times New Roman" w:hAnsi="Times New Roman"/>
          <w:sz w:val="24"/>
          <w:szCs w:val="24"/>
          <w:u w:val="single"/>
        </w:rPr>
        <w:t>d</w:t>
      </w:r>
      <w:r w:rsidRPr="001C2FAC">
        <w:rPr>
          <w:rFonts w:ascii="Times New Roman" w:hAnsi="Times New Roman"/>
          <w:sz w:val="24"/>
          <w:szCs w:val="24"/>
          <w:u w:val="single"/>
        </w:rPr>
        <w:t>raft</w:t>
      </w:r>
      <w:r>
        <w:rPr>
          <w:rFonts w:ascii="Times New Roman" w:hAnsi="Times New Roman"/>
          <w:sz w:val="24"/>
          <w:szCs w:val="24"/>
        </w:rPr>
        <w:t xml:space="preserve">) set of content standards associated with the </w:t>
      </w:r>
      <w:r w:rsidRPr="00BA649D">
        <w:rPr>
          <w:rFonts w:ascii="Times New Roman" w:hAnsi="Times New Roman"/>
          <w:sz w:val="24"/>
          <w:szCs w:val="24"/>
          <w:u w:val="single"/>
        </w:rPr>
        <w:t>Big Idea/Enduring Understanding</w:t>
      </w:r>
      <w:r>
        <w:rPr>
          <w:rFonts w:ascii="Times New Roman" w:hAnsi="Times New Roman"/>
          <w:sz w:val="24"/>
          <w:szCs w:val="24"/>
        </w:rPr>
        <w:t xml:space="preserve"> column.</w:t>
      </w:r>
    </w:p>
    <w:p w14:paraId="243FB541" w14:textId="77777777" w:rsidR="00DE6B65" w:rsidRDefault="00DE6B65" w:rsidP="00DE6B65">
      <w:pPr>
        <w:pStyle w:val="ListParagraph"/>
        <w:numPr>
          <w:ilvl w:val="0"/>
          <w:numId w:val="13"/>
        </w:numPr>
        <w:tabs>
          <w:tab w:val="left" w:pos="1260"/>
        </w:tabs>
        <w:spacing w:after="120" w:line="36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1C2FAC">
        <w:rPr>
          <w:rFonts w:ascii="Times New Roman" w:hAnsi="Times New Roman"/>
          <w:sz w:val="24"/>
          <w:szCs w:val="24"/>
        </w:rPr>
        <w:t>Review the list of targeted content standards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2FAC">
        <w:rPr>
          <w:rFonts w:ascii="Times New Roman" w:hAnsi="Times New Roman"/>
          <w:sz w:val="24"/>
          <w:szCs w:val="24"/>
        </w:rPr>
        <w:t>look for gaps and/or redundancies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2FAC">
        <w:rPr>
          <w:rFonts w:ascii="Times New Roman" w:hAnsi="Times New Roman"/>
          <w:sz w:val="24"/>
          <w:szCs w:val="24"/>
        </w:rPr>
        <w:t xml:space="preserve">and then </w:t>
      </w:r>
      <w:r>
        <w:rPr>
          <w:rFonts w:ascii="Times New Roman" w:hAnsi="Times New Roman"/>
          <w:sz w:val="24"/>
          <w:szCs w:val="24"/>
        </w:rPr>
        <w:t>f</w:t>
      </w:r>
      <w:r w:rsidRPr="001C2FAC"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z w:val="24"/>
          <w:szCs w:val="24"/>
        </w:rPr>
        <w:t xml:space="preserve">lize the list by placing an “X” in the </w:t>
      </w:r>
      <w:r w:rsidRPr="001C2FAC">
        <w:rPr>
          <w:rFonts w:ascii="Times New Roman" w:hAnsi="Times New Roman"/>
          <w:sz w:val="24"/>
          <w:szCs w:val="24"/>
          <w:u w:val="single"/>
        </w:rPr>
        <w:t>Final</w:t>
      </w:r>
      <w:r>
        <w:rPr>
          <w:rFonts w:ascii="Times New Roman" w:hAnsi="Times New Roman"/>
          <w:sz w:val="24"/>
          <w:szCs w:val="24"/>
        </w:rPr>
        <w:t xml:space="preserve"> column.</w:t>
      </w:r>
    </w:p>
    <w:p w14:paraId="3B1947BE" w14:textId="77777777" w:rsidR="00DE6B65" w:rsidRPr="001C2FAC" w:rsidRDefault="00DE6B65" w:rsidP="00DE6B65">
      <w:pPr>
        <w:pStyle w:val="ListParagraph"/>
        <w:numPr>
          <w:ilvl w:val="0"/>
          <w:numId w:val="13"/>
        </w:numPr>
        <w:tabs>
          <w:tab w:val="left" w:pos="1260"/>
        </w:tabs>
        <w:spacing w:after="120" w:line="36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Verify that the “final” targeted content standards will be those used to develop the test specification tables. </w:t>
      </w:r>
    </w:p>
    <w:p w14:paraId="53E228A7" w14:textId="77777777" w:rsidR="00DE6B65" w:rsidRPr="00896B60" w:rsidRDefault="00DE6B65" w:rsidP="00DE6B65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896B60">
        <w:rPr>
          <w:rFonts w:ascii="Times New Roman" w:hAnsi="Times New Roman" w:cs="Times New Roman"/>
          <w:sz w:val="24"/>
        </w:rPr>
        <w:br w:type="page"/>
      </w:r>
    </w:p>
    <w:p w14:paraId="263E6656" w14:textId="77777777" w:rsidR="00E51D62" w:rsidRPr="00E55DD0" w:rsidRDefault="00E51D62" w:rsidP="00B76719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E55DD0">
        <w:rPr>
          <w:rFonts w:ascii="Times New Roman" w:hAnsi="Times New Roman" w:cs="Times New Roman"/>
          <w:b/>
          <w:sz w:val="24"/>
          <w:u w:val="single"/>
        </w:rPr>
        <w:lastRenderedPageBreak/>
        <w:t>Art Grade 5</w:t>
      </w:r>
      <w:r w:rsidR="00E55DD0" w:rsidRPr="004439C5">
        <w:rPr>
          <w:rFonts w:ascii="Times New Roman" w:hAnsi="Times New Roman" w:cs="Times New Roman"/>
          <w:b/>
          <w:sz w:val="24"/>
        </w:rPr>
        <w:t xml:space="preserve"> </w:t>
      </w:r>
      <w:r w:rsidR="00E55DD0" w:rsidRPr="00B76719">
        <w:rPr>
          <w:rFonts w:ascii="Times New Roman" w:hAnsi="Times New Roman" w:cs="Times New Roman"/>
          <w:b/>
          <w:sz w:val="24"/>
        </w:rPr>
        <w:t>(Example)</w:t>
      </w:r>
    </w:p>
    <w:p w14:paraId="42E8B8A6" w14:textId="77777777" w:rsidR="00E51D62" w:rsidRPr="00E51D62" w:rsidRDefault="00C103C9" w:rsidP="00B76719">
      <w:pPr>
        <w:spacing w:after="0" w:line="360" w:lineRule="auto"/>
        <w:ind w:right="-450"/>
        <w:rPr>
          <w:rFonts w:ascii="Times New Roman" w:eastAsia="Times New Roman" w:hAnsi="Times New Roman" w:cs="Times New Roman"/>
          <w:sz w:val="24"/>
        </w:rPr>
      </w:pPr>
      <w:r w:rsidRPr="00C103C9">
        <w:rPr>
          <w:rFonts w:ascii="Times New Roman" w:hAnsi="Times New Roman"/>
          <w:b/>
          <w:sz w:val="24"/>
          <w:szCs w:val="24"/>
        </w:rPr>
        <w:t>Big Idea/Enduring Understanding</w:t>
      </w:r>
      <w:r w:rsidR="00E51D62" w:rsidRPr="00C103C9">
        <w:rPr>
          <w:rFonts w:ascii="Times New Roman" w:eastAsia="Times New Roman" w:hAnsi="Times New Roman" w:cs="Times New Roman"/>
          <w:b/>
          <w:sz w:val="24"/>
        </w:rPr>
        <w:t>:</w:t>
      </w:r>
      <w:r w:rsidR="00E51D62" w:rsidRPr="00E51D62">
        <w:rPr>
          <w:rFonts w:ascii="Times New Roman" w:eastAsia="Times New Roman" w:hAnsi="Times New Roman" w:cs="Times New Roman"/>
          <w:sz w:val="24"/>
        </w:rPr>
        <w:t xml:space="preserve">  Artists use tools and resources as well as their own experiences and skills to create art, while understanding that there are formal processes used t</w:t>
      </w:r>
      <w:r w:rsidR="00BA649D">
        <w:rPr>
          <w:rFonts w:ascii="Times New Roman" w:eastAsia="Times New Roman" w:hAnsi="Times New Roman" w:cs="Times New Roman"/>
          <w:sz w:val="24"/>
        </w:rPr>
        <w:t>o assess the quality of works within</w:t>
      </w:r>
      <w:r w:rsidR="00E51D62" w:rsidRPr="00E51D62">
        <w:rPr>
          <w:rFonts w:ascii="Times New Roman" w:eastAsia="Times New Roman" w:hAnsi="Times New Roman" w:cs="Times New Roman"/>
          <w:sz w:val="24"/>
        </w:rPr>
        <w:t xml:space="preserve"> the arts.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6953"/>
        <w:gridCol w:w="900"/>
        <w:gridCol w:w="810"/>
      </w:tblGrid>
      <w:tr w:rsidR="00E51D62" w:rsidRPr="005D7857" w14:paraId="328BC043" w14:textId="77777777" w:rsidTr="00B347AD">
        <w:trPr>
          <w:trHeight w:hRule="exact" w:val="504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7500961D" w14:textId="77777777" w:rsidR="00E51D62" w:rsidRPr="005D7857" w:rsidRDefault="00E51D62" w:rsidP="00D07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857">
              <w:rPr>
                <w:rFonts w:ascii="Times New Roman" w:hAnsi="Times New Roman" w:cs="Times New Roman"/>
                <w:b/>
                <w:sz w:val="24"/>
              </w:rPr>
              <w:t>Targeted Content Standards</w:t>
            </w:r>
          </w:p>
        </w:tc>
      </w:tr>
      <w:tr w:rsidR="00E51D62" w:rsidRPr="005D7857" w14:paraId="7AC7DD5B" w14:textId="77777777" w:rsidTr="004439C5">
        <w:trPr>
          <w:trHeight w:hRule="exact" w:val="631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5B8935" w14:textId="77777777" w:rsidR="00E51D62" w:rsidRPr="005D7857" w:rsidRDefault="00C103C9" w:rsidP="00E55D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03C9">
              <w:rPr>
                <w:rFonts w:ascii="Times New Roman" w:hAnsi="Times New Roman"/>
                <w:b/>
                <w:sz w:val="24"/>
                <w:szCs w:val="24"/>
              </w:rPr>
              <w:t>Standard</w:t>
            </w:r>
            <w:r w:rsidRPr="001C2F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51D62" w:rsidRPr="005D7857">
              <w:rPr>
                <w:rFonts w:ascii="Times New Roman" w:hAnsi="Times New Roman" w:cs="Times New Roman"/>
                <w:b/>
                <w:sz w:val="24"/>
              </w:rPr>
              <w:t xml:space="preserve">ID </w:t>
            </w:r>
          </w:p>
        </w:tc>
        <w:tc>
          <w:tcPr>
            <w:tcW w:w="69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B78F0" w14:textId="77777777" w:rsidR="00E51D62" w:rsidRPr="005D7857" w:rsidRDefault="00C103C9" w:rsidP="00D076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03C9">
              <w:rPr>
                <w:rFonts w:ascii="Times New Roman" w:hAnsi="Times New Roman"/>
                <w:b/>
                <w:sz w:val="24"/>
                <w:szCs w:val="24"/>
              </w:rPr>
              <w:t>Standard</w:t>
            </w:r>
            <w:r w:rsidRPr="001C2F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51D62" w:rsidRPr="005D7857">
              <w:rPr>
                <w:rFonts w:ascii="Times New Roman" w:hAnsi="Times New Roman" w:cs="Times New Roman"/>
                <w:b/>
                <w:sz w:val="24"/>
              </w:rPr>
              <w:t>Statement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B8259" w14:textId="77777777" w:rsidR="00E51D62" w:rsidRPr="005D7857" w:rsidRDefault="00E51D62" w:rsidP="00D07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7857">
              <w:rPr>
                <w:rFonts w:ascii="Times New Roman" w:hAnsi="Times New Roman" w:cs="Times New Roman"/>
                <w:b/>
                <w:sz w:val="24"/>
              </w:rPr>
              <w:t>Draft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49794" w14:textId="77777777" w:rsidR="00E51D62" w:rsidRPr="005D7857" w:rsidRDefault="00E51D62" w:rsidP="00D07632">
            <w:pPr>
              <w:tabs>
                <w:tab w:val="left" w:pos="555"/>
              </w:tabs>
              <w:ind w:right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7857">
              <w:rPr>
                <w:rFonts w:ascii="Times New Roman" w:hAnsi="Times New Roman" w:cs="Times New Roman"/>
                <w:b/>
                <w:sz w:val="24"/>
              </w:rPr>
              <w:t>Final</w:t>
            </w:r>
          </w:p>
        </w:tc>
      </w:tr>
      <w:tr w:rsidR="00E51D62" w:rsidRPr="00B76719" w14:paraId="6736470C" w14:textId="77777777" w:rsidTr="00F61C39">
        <w:trPr>
          <w:trHeight w:val="480"/>
        </w:trPr>
        <w:tc>
          <w:tcPr>
            <w:tcW w:w="1260" w:type="dxa"/>
            <w:shd w:val="clear" w:color="auto" w:fill="auto"/>
            <w:vAlign w:val="center"/>
          </w:tcPr>
          <w:p w14:paraId="6083EF08" w14:textId="77777777" w:rsidR="00E51D62" w:rsidRPr="00B76719" w:rsidRDefault="00E51D62" w:rsidP="002E4908">
            <w:pPr>
              <w:pStyle w:val="Default"/>
              <w:rPr>
                <w:szCs w:val="20"/>
              </w:rPr>
            </w:pPr>
            <w:r w:rsidRPr="00B76719">
              <w:rPr>
                <w:szCs w:val="20"/>
              </w:rPr>
              <w:t>1.1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4075F33A" w14:textId="77777777" w:rsidR="00E51D62" w:rsidRPr="00B76719" w:rsidRDefault="00E51D62" w:rsidP="002E4908">
            <w:pPr>
              <w:pStyle w:val="Default"/>
              <w:rPr>
                <w:szCs w:val="20"/>
              </w:rPr>
            </w:pPr>
            <w:r w:rsidRPr="00B76719">
              <w:rPr>
                <w:szCs w:val="20"/>
              </w:rPr>
              <w:t>Select and use different media, techniques and processes that are used to create works of art.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00D270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95C86A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  <w:tr w:rsidR="00E51D62" w:rsidRPr="00B76719" w14:paraId="15B606FC" w14:textId="77777777" w:rsidTr="00F61C39">
        <w:trPr>
          <w:trHeight w:val="480"/>
        </w:trPr>
        <w:tc>
          <w:tcPr>
            <w:tcW w:w="1260" w:type="dxa"/>
            <w:shd w:val="clear" w:color="auto" w:fill="auto"/>
            <w:vAlign w:val="center"/>
          </w:tcPr>
          <w:p w14:paraId="28508E92" w14:textId="77777777" w:rsidR="00E51D62" w:rsidRPr="00B76719" w:rsidRDefault="00E51D62" w:rsidP="002E4908">
            <w:pPr>
              <w:pStyle w:val="Default"/>
              <w:rPr>
                <w:szCs w:val="20"/>
              </w:rPr>
            </w:pPr>
            <w:r w:rsidRPr="00B76719">
              <w:rPr>
                <w:szCs w:val="20"/>
              </w:rPr>
              <w:t>1.2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357A5081" w14:textId="77777777" w:rsidR="00E51D62" w:rsidRPr="00B76719" w:rsidRDefault="00E51D62" w:rsidP="002E490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sz w:val="24"/>
                <w:szCs w:val="20"/>
              </w:rPr>
              <w:t>Use selected two-dimensional and three-dimensional media to communicate ideas.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6F3A0F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131915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  <w:tr w:rsidR="00E51D62" w:rsidRPr="00B76719" w14:paraId="2B10753D" w14:textId="77777777" w:rsidTr="00F61C39">
        <w:trPr>
          <w:trHeight w:val="480"/>
        </w:trPr>
        <w:tc>
          <w:tcPr>
            <w:tcW w:w="1260" w:type="dxa"/>
            <w:shd w:val="clear" w:color="auto" w:fill="auto"/>
            <w:vAlign w:val="center"/>
          </w:tcPr>
          <w:p w14:paraId="0336A88C" w14:textId="77777777" w:rsidR="00E51D62" w:rsidRPr="00B76719" w:rsidRDefault="00E51D62" w:rsidP="002E4908">
            <w:pPr>
              <w:pStyle w:val="Default"/>
              <w:rPr>
                <w:szCs w:val="20"/>
              </w:rPr>
            </w:pPr>
            <w:r w:rsidRPr="00B76719">
              <w:rPr>
                <w:szCs w:val="20"/>
              </w:rPr>
              <w:t>4.1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62ECC2C5" w14:textId="77777777" w:rsidR="00E51D62" w:rsidRPr="00B76719" w:rsidRDefault="00E51D62" w:rsidP="002E490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sz w:val="24"/>
                <w:szCs w:val="20"/>
              </w:rPr>
              <w:t>Identify historical and cultural characteristics of works of art.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F8FD73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1FF53F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</w:tbl>
    <w:p w14:paraId="316E68AC" w14:textId="77777777" w:rsidR="00DE6B65" w:rsidRDefault="00DE6B65" w:rsidP="00DE6B65">
      <w:pPr>
        <w:rPr>
          <w:rFonts w:ascii="Times New Roman" w:eastAsia="Times New Roman" w:hAnsi="Times New Roman" w:cs="Times New Roman"/>
          <w:sz w:val="24"/>
        </w:rPr>
      </w:pPr>
    </w:p>
    <w:p w14:paraId="73B25B35" w14:textId="77777777" w:rsidR="00E51D62" w:rsidRPr="00B76719" w:rsidRDefault="00B76719" w:rsidP="00DE6B6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English/Language Arts-Grade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439C5">
        <w:rPr>
          <w:rFonts w:ascii="Times New Roman" w:eastAsia="Times New Roman" w:hAnsi="Times New Roman" w:cs="Times New Roman"/>
          <w:b/>
          <w:sz w:val="24"/>
        </w:rPr>
        <w:t>(Example)</w:t>
      </w:r>
    </w:p>
    <w:p w14:paraId="1C620075" w14:textId="77777777" w:rsidR="00E51D62" w:rsidRPr="00B76719" w:rsidRDefault="00C103C9" w:rsidP="00B76719">
      <w:pPr>
        <w:spacing w:after="0" w:line="360" w:lineRule="auto"/>
        <w:ind w:right="-446"/>
        <w:rPr>
          <w:rFonts w:ascii="Times New Roman" w:eastAsia="Times New Roman" w:hAnsi="Times New Roman" w:cs="Times New Roman"/>
          <w:sz w:val="24"/>
          <w:szCs w:val="24"/>
        </w:rPr>
      </w:pPr>
      <w:r w:rsidRPr="00C103C9">
        <w:rPr>
          <w:rFonts w:ascii="Times New Roman" w:hAnsi="Times New Roman"/>
          <w:b/>
          <w:sz w:val="24"/>
          <w:szCs w:val="24"/>
        </w:rPr>
        <w:t>Big Idea/Enduring Understanding</w:t>
      </w:r>
      <w:r>
        <w:rPr>
          <w:rFonts w:ascii="Times New Roman" w:hAnsi="Times New Roman"/>
          <w:b/>
          <w:sz w:val="24"/>
          <w:szCs w:val="24"/>
        </w:rPr>
        <w:t>:</w:t>
      </w:r>
      <w:r w:rsidRPr="00B767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6719" w:rsidRPr="00B76719">
        <w:rPr>
          <w:rFonts w:ascii="Times New Roman" w:hAnsi="Times New Roman" w:cs="Times New Roman"/>
          <w:noProof/>
          <w:sz w:val="24"/>
          <w:szCs w:val="24"/>
        </w:rPr>
        <w:t>Students will interact with non-fictional text</w:t>
      </w:r>
      <w:r w:rsidR="00BA649D">
        <w:rPr>
          <w:rFonts w:ascii="Times New Roman" w:hAnsi="Times New Roman" w:cs="Times New Roman"/>
          <w:noProof/>
          <w:sz w:val="24"/>
          <w:szCs w:val="24"/>
        </w:rPr>
        <w:t>,</w:t>
      </w:r>
      <w:r w:rsidR="00B76719" w:rsidRPr="00B76719">
        <w:rPr>
          <w:rFonts w:ascii="Times New Roman" w:hAnsi="Times New Roman" w:cs="Times New Roman"/>
          <w:noProof/>
          <w:sz w:val="24"/>
          <w:szCs w:val="24"/>
        </w:rPr>
        <w:t xml:space="preserve"> providing critical thinking and response</w:t>
      </w:r>
      <w:r w:rsidR="00BA649D">
        <w:rPr>
          <w:rFonts w:ascii="Times New Roman" w:hAnsi="Times New Roman" w:cs="Times New Roman"/>
          <w:noProof/>
          <w:sz w:val="24"/>
          <w:szCs w:val="24"/>
        </w:rPr>
        <w:t>s</w:t>
      </w:r>
      <w:r w:rsidR="00B76719" w:rsidRPr="00B76719">
        <w:rPr>
          <w:rFonts w:ascii="Times New Roman" w:hAnsi="Times New Roman" w:cs="Times New Roman"/>
          <w:noProof/>
          <w:sz w:val="24"/>
          <w:szCs w:val="24"/>
        </w:rPr>
        <w:t>.  Students need to be able to question, reflect on, and interpret essential content across texts.  They also need to be able to cite evidence to support analysis.</w:t>
      </w:r>
    </w:p>
    <w:tbl>
      <w:tblPr>
        <w:tblStyle w:val="TableGrid"/>
        <w:tblW w:w="10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1"/>
        <w:gridCol w:w="7043"/>
        <w:gridCol w:w="822"/>
        <w:gridCol w:w="826"/>
      </w:tblGrid>
      <w:tr w:rsidR="00E51D62" w:rsidRPr="005D7857" w14:paraId="196B299C" w14:textId="77777777" w:rsidTr="00BA649D">
        <w:trPr>
          <w:trHeight w:hRule="exact" w:val="452"/>
        </w:trPr>
        <w:tc>
          <w:tcPr>
            <w:tcW w:w="10062" w:type="dxa"/>
            <w:gridSpan w:val="4"/>
            <w:shd w:val="clear" w:color="auto" w:fill="D9D9D9" w:themeFill="background1" w:themeFillShade="D9"/>
            <w:vAlign w:val="center"/>
          </w:tcPr>
          <w:p w14:paraId="76B85A3F" w14:textId="77777777" w:rsidR="00E51D62" w:rsidRPr="005D7857" w:rsidRDefault="00E51D62" w:rsidP="00D07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7857">
              <w:rPr>
                <w:rFonts w:ascii="Times New Roman" w:hAnsi="Times New Roman" w:cs="Times New Roman"/>
                <w:b/>
                <w:sz w:val="24"/>
              </w:rPr>
              <w:t xml:space="preserve">Targeted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Content </w:t>
            </w:r>
            <w:r w:rsidRPr="005D7857">
              <w:rPr>
                <w:rFonts w:ascii="Times New Roman" w:hAnsi="Times New Roman" w:cs="Times New Roman"/>
                <w:b/>
                <w:sz w:val="24"/>
              </w:rPr>
              <w:t>Standards</w:t>
            </w:r>
          </w:p>
        </w:tc>
      </w:tr>
      <w:tr w:rsidR="00E51D62" w:rsidRPr="005D7857" w14:paraId="6BF7A0C4" w14:textId="77777777" w:rsidTr="00BA649D">
        <w:trPr>
          <w:trHeight w:hRule="exact" w:val="593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280FED" w14:textId="77777777" w:rsidR="00E51D62" w:rsidRPr="005D7857" w:rsidRDefault="00C103C9" w:rsidP="00B767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03C9">
              <w:rPr>
                <w:rFonts w:ascii="Times New Roman" w:hAnsi="Times New Roman"/>
                <w:b/>
                <w:sz w:val="24"/>
                <w:szCs w:val="24"/>
              </w:rPr>
              <w:t>Standard</w:t>
            </w:r>
            <w:r w:rsidRPr="001C2F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51D62" w:rsidRPr="005D7857">
              <w:rPr>
                <w:rFonts w:ascii="Times New Roman" w:hAnsi="Times New Roman" w:cs="Times New Roman"/>
                <w:b/>
                <w:sz w:val="24"/>
              </w:rPr>
              <w:t xml:space="preserve">ID 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7D128" w14:textId="77777777" w:rsidR="00E51D62" w:rsidRPr="005D7857" w:rsidRDefault="00C103C9" w:rsidP="00D076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03C9">
              <w:rPr>
                <w:rFonts w:ascii="Times New Roman" w:hAnsi="Times New Roman"/>
                <w:b/>
                <w:sz w:val="24"/>
                <w:szCs w:val="24"/>
              </w:rPr>
              <w:t>Standard</w:t>
            </w:r>
            <w:r w:rsidRPr="001C2F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51D62" w:rsidRPr="005D7857">
              <w:rPr>
                <w:rFonts w:ascii="Times New Roman" w:hAnsi="Times New Roman" w:cs="Times New Roman"/>
                <w:b/>
                <w:sz w:val="24"/>
              </w:rPr>
              <w:t>Statement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F87A" w14:textId="77777777" w:rsidR="00E51D62" w:rsidRPr="005D7857" w:rsidRDefault="00E51D62" w:rsidP="00D07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7857">
              <w:rPr>
                <w:rFonts w:ascii="Times New Roman" w:hAnsi="Times New Roman" w:cs="Times New Roman"/>
                <w:b/>
                <w:sz w:val="24"/>
              </w:rPr>
              <w:t>Draft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C070F" w14:textId="77777777" w:rsidR="00E51D62" w:rsidRPr="005D7857" w:rsidRDefault="00E51D62" w:rsidP="00D07632">
            <w:pPr>
              <w:tabs>
                <w:tab w:val="left" w:pos="555"/>
              </w:tabs>
              <w:ind w:right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7857">
              <w:rPr>
                <w:rFonts w:ascii="Times New Roman" w:hAnsi="Times New Roman" w:cs="Times New Roman"/>
                <w:b/>
                <w:sz w:val="24"/>
              </w:rPr>
              <w:t>Final</w:t>
            </w:r>
          </w:p>
        </w:tc>
      </w:tr>
      <w:tr w:rsidR="00E51D62" w:rsidRPr="005D7857" w14:paraId="5B176D1C" w14:textId="77777777" w:rsidTr="00BA649D">
        <w:trPr>
          <w:trHeight w:val="429"/>
        </w:trPr>
        <w:tc>
          <w:tcPr>
            <w:tcW w:w="1371" w:type="dxa"/>
            <w:shd w:val="clear" w:color="auto" w:fill="auto"/>
            <w:vAlign w:val="center"/>
          </w:tcPr>
          <w:p w14:paraId="15DF62A3" w14:textId="77777777" w:rsidR="00E51D62" w:rsidRPr="00B76719" w:rsidRDefault="00B76719" w:rsidP="002E4908">
            <w:pPr>
              <w:pStyle w:val="Default"/>
            </w:pPr>
            <w:r w:rsidRPr="00B76719">
              <w:rPr>
                <w:noProof/>
              </w:rPr>
              <w:t>CC.1.2.6A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35D7BC31" w14:textId="77777777" w:rsidR="00E51D62" w:rsidRPr="00B76719" w:rsidRDefault="00B76719" w:rsidP="002E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sz w:val="24"/>
                <w:szCs w:val="24"/>
              </w:rPr>
              <w:t>Determine the central idea of a text and how it is conveyed through particular details; provide a summary of the text distinct from personal opinions or judgments.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5B6763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D9A14A9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51D62" w:rsidRPr="005D7857" w14:paraId="0E0779B3" w14:textId="77777777" w:rsidTr="00BA649D">
        <w:trPr>
          <w:trHeight w:val="429"/>
        </w:trPr>
        <w:tc>
          <w:tcPr>
            <w:tcW w:w="1371" w:type="dxa"/>
            <w:shd w:val="clear" w:color="auto" w:fill="auto"/>
            <w:vAlign w:val="center"/>
          </w:tcPr>
          <w:p w14:paraId="2CC1C395" w14:textId="77777777" w:rsidR="00E51D62" w:rsidRPr="00B76719" w:rsidRDefault="00B76719" w:rsidP="002E4908">
            <w:pPr>
              <w:pStyle w:val="Default"/>
            </w:pPr>
            <w:r w:rsidRPr="00B76719">
              <w:rPr>
                <w:noProof/>
              </w:rPr>
              <w:t>CC.1.2.6B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20790100" w14:textId="77777777" w:rsidR="00E51D62" w:rsidRPr="00B76719" w:rsidRDefault="00B76719" w:rsidP="002E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sz w:val="24"/>
                <w:szCs w:val="24"/>
              </w:rPr>
              <w:t>Cite textual evidence to support analysis of what the text says explicitly as well as inferences and/or generalizations drawn from the text.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28169E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5F89F63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51D62" w:rsidRPr="005D7857" w14:paraId="2D54911C" w14:textId="77777777" w:rsidTr="00BA649D">
        <w:trPr>
          <w:trHeight w:val="429"/>
        </w:trPr>
        <w:tc>
          <w:tcPr>
            <w:tcW w:w="1371" w:type="dxa"/>
            <w:shd w:val="clear" w:color="auto" w:fill="auto"/>
            <w:vAlign w:val="center"/>
          </w:tcPr>
          <w:p w14:paraId="4FD48E9C" w14:textId="77777777" w:rsidR="00E51D62" w:rsidRPr="00B76719" w:rsidRDefault="00B76719" w:rsidP="002E4908">
            <w:pPr>
              <w:pStyle w:val="Default"/>
            </w:pPr>
            <w:r w:rsidRPr="00B76719">
              <w:rPr>
                <w:noProof/>
              </w:rPr>
              <w:t>CC.1.2.6G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286FD48F" w14:textId="77777777" w:rsidR="00E51D62" w:rsidRPr="00B76719" w:rsidRDefault="00B76719" w:rsidP="002E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sz w:val="24"/>
                <w:szCs w:val="24"/>
              </w:rPr>
              <w:t>Integrate information presented in different media or formats (</w:t>
            </w:r>
            <w:proofErr w:type="gramStart"/>
            <w:r w:rsidRPr="00B76719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B76719">
              <w:rPr>
                <w:rFonts w:ascii="Times New Roman" w:hAnsi="Times New Roman" w:cs="Times New Roman"/>
                <w:sz w:val="24"/>
                <w:szCs w:val="24"/>
              </w:rPr>
              <w:t xml:space="preserve"> visually, quantitatively) as well as in words to develop a coherent understanding of a topic or issue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53A3C47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62750D4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51D62" w:rsidRPr="005D7857" w14:paraId="326EE7E5" w14:textId="77777777" w:rsidTr="00BA649D">
        <w:trPr>
          <w:trHeight w:val="429"/>
        </w:trPr>
        <w:tc>
          <w:tcPr>
            <w:tcW w:w="1371" w:type="dxa"/>
            <w:shd w:val="clear" w:color="auto" w:fill="auto"/>
            <w:vAlign w:val="center"/>
          </w:tcPr>
          <w:p w14:paraId="204FAC93" w14:textId="77777777" w:rsidR="00E51D62" w:rsidRPr="00B76719" w:rsidRDefault="00B76719" w:rsidP="002E4908">
            <w:pPr>
              <w:pStyle w:val="Default"/>
            </w:pPr>
            <w:r w:rsidRPr="00B76719">
              <w:rPr>
                <w:noProof/>
              </w:rPr>
              <w:t>CC.1.2.6H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2B9C4F3B" w14:textId="77777777" w:rsidR="00E51D62" w:rsidRPr="00B76719" w:rsidRDefault="00B76719" w:rsidP="002E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sz w:val="24"/>
                <w:szCs w:val="24"/>
              </w:rPr>
              <w:t>Evaluate an author’s argument by examining claims and determining if they are supported by evidence.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985D62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E432F00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51D62" w:rsidRPr="005D7857" w14:paraId="6ABFDC4C" w14:textId="77777777" w:rsidTr="00BA649D">
        <w:trPr>
          <w:trHeight w:val="749"/>
        </w:trPr>
        <w:tc>
          <w:tcPr>
            <w:tcW w:w="1371" w:type="dxa"/>
            <w:shd w:val="clear" w:color="auto" w:fill="auto"/>
            <w:vAlign w:val="center"/>
          </w:tcPr>
          <w:p w14:paraId="63C30E50" w14:textId="77777777" w:rsidR="00E51D62" w:rsidRPr="00B76719" w:rsidRDefault="00B76719" w:rsidP="002E4908">
            <w:pPr>
              <w:pStyle w:val="Default"/>
            </w:pPr>
            <w:r w:rsidRPr="00B76719">
              <w:rPr>
                <w:noProof/>
              </w:rPr>
              <w:t>CC.1.2.6I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4D08EFE6" w14:textId="77777777" w:rsidR="00E51D62" w:rsidRPr="00B76719" w:rsidRDefault="00B76719" w:rsidP="002E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sz w:val="24"/>
                <w:szCs w:val="24"/>
              </w:rPr>
              <w:t>Examine how two authors present similar information in different types of text.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AE8266A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716A4DF" w14:textId="77777777" w:rsidR="00E51D62" w:rsidRPr="00B76719" w:rsidRDefault="00E51D62" w:rsidP="002E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5D732EEB" w14:textId="77777777" w:rsidR="002E4908" w:rsidRDefault="002E4908" w:rsidP="002E4908">
      <w:pPr>
        <w:pStyle w:val="BodyText"/>
        <w:rPr>
          <w:b/>
          <w:sz w:val="24"/>
          <w:szCs w:val="22"/>
          <w:u w:val="single"/>
        </w:rPr>
      </w:pPr>
    </w:p>
    <w:p w14:paraId="26DBC903" w14:textId="77777777" w:rsidR="00DE6B65" w:rsidRDefault="00DE6B65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8BB312F" w14:textId="77777777" w:rsidR="00A03C30" w:rsidRPr="00C07903" w:rsidRDefault="00A03C30" w:rsidP="00A03C30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HANDOUT #1.3</w:t>
      </w:r>
    </w:p>
    <w:p w14:paraId="205AC1A7" w14:textId="77777777" w:rsidR="00806EEE" w:rsidRDefault="00A03C30" w:rsidP="00DE6B6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779A">
        <w:rPr>
          <w:rFonts w:ascii="Times New Roman" w:eastAsia="Times New Roman" w:hAnsi="Times New Roman" w:cs="Times New Roman"/>
          <w:b/>
          <w:sz w:val="32"/>
          <w:szCs w:val="32"/>
        </w:rPr>
        <w:t xml:space="preserve">Module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1.3</w:t>
      </w:r>
      <w:r w:rsidRPr="004B779A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Developing Specification Tables</w:t>
      </w:r>
    </w:p>
    <w:p w14:paraId="54C3D485" w14:textId="77777777" w:rsidR="00DE6B65" w:rsidRPr="00DE6B65" w:rsidRDefault="00DE6B65" w:rsidP="00DE6B6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BCDCA3" w14:textId="77777777" w:rsidR="004439C5" w:rsidRPr="0096717F" w:rsidRDefault="004439C5" w:rsidP="004439C5">
      <w:pPr>
        <w:pStyle w:val="Default"/>
        <w:spacing w:after="120" w:line="360" w:lineRule="auto"/>
        <w:rPr>
          <w:bCs/>
        </w:rPr>
      </w:pPr>
      <w:r>
        <w:rPr>
          <w:bCs/>
        </w:rPr>
        <w:t xml:space="preserve">An assessment’s design is articulated in a series of specification tables.  These tables </w:t>
      </w:r>
      <w:r w:rsidR="00F935F1">
        <w:rPr>
          <w:bCs/>
        </w:rPr>
        <w:t>(</w:t>
      </w:r>
      <w:r>
        <w:rPr>
          <w:bCs/>
        </w:rPr>
        <w:t>taken together</w:t>
      </w:r>
      <w:r w:rsidR="00F935F1">
        <w:rPr>
          <w:bCs/>
        </w:rPr>
        <w:t>)</w:t>
      </w:r>
      <w:r>
        <w:rPr>
          <w:bCs/>
        </w:rPr>
        <w:t xml:space="preserve"> describe the content and structure of the </w:t>
      </w:r>
      <w:r w:rsidR="00F935F1">
        <w:rPr>
          <w:bCs/>
        </w:rPr>
        <w:t>assessment</w:t>
      </w:r>
      <w:r w:rsidR="006944F2">
        <w:rPr>
          <w:bCs/>
        </w:rPr>
        <w:t>.  The specification</w:t>
      </w:r>
      <w:r>
        <w:rPr>
          <w:bCs/>
        </w:rPr>
        <w:t xml:space="preserve"> tables in this module define the total number of items/tasks, the </w:t>
      </w:r>
      <w:r w:rsidR="00F935F1">
        <w:rPr>
          <w:bCs/>
        </w:rPr>
        <w:t xml:space="preserve">content </w:t>
      </w:r>
      <w:r>
        <w:rPr>
          <w:bCs/>
        </w:rPr>
        <w:t xml:space="preserve">standards associated with the items/task, item/task type, cognitive demand, and </w:t>
      </w:r>
      <w:r w:rsidR="00806EEE">
        <w:rPr>
          <w:bCs/>
        </w:rPr>
        <w:t xml:space="preserve">other relevant information. </w:t>
      </w:r>
    </w:p>
    <w:p w14:paraId="23694FC1" w14:textId="77777777" w:rsidR="00723C93" w:rsidRPr="00727524" w:rsidRDefault="00723C93" w:rsidP="00723C93">
      <w:pPr>
        <w:spacing w:after="160" w:line="259" w:lineRule="auto"/>
        <w:ind w:left="-54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Test Specification</w:t>
      </w:r>
      <w:r w:rsidRPr="00727524">
        <w:rPr>
          <w:rFonts w:ascii="Times New Roman" w:hAnsi="Times New Roman" w:cs="Times New Roman"/>
          <w:b/>
          <w:sz w:val="28"/>
          <w:u w:val="single"/>
        </w:rPr>
        <w:t xml:space="preserve"> Workflow</w:t>
      </w:r>
    </w:p>
    <w:p w14:paraId="1A256061" w14:textId="77777777" w:rsidR="00723C93" w:rsidRPr="00896B60" w:rsidRDefault="00723C93" w:rsidP="00723C93">
      <w:pPr>
        <w:pStyle w:val="ListParagraph"/>
        <w:ind w:left="-540"/>
        <w:rPr>
          <w:rFonts w:ascii="Times New Roman" w:hAnsi="Times New Roman" w:cs="Times New Roman"/>
          <w:sz w:val="24"/>
        </w:rPr>
      </w:pPr>
      <w:r w:rsidRPr="00DD1095">
        <w:rPr>
          <w:rFonts w:ascii="Times New Roman" w:hAnsi="Times New Roman" w:cs="Times New Roman"/>
          <w:noProof/>
        </w:rPr>
        <w:drawing>
          <wp:inline distT="0" distB="0" distL="0" distR="0" wp14:anchorId="7507FCD5" wp14:editId="79C4C4F6">
            <wp:extent cx="6154600" cy="4257685"/>
            <wp:effectExtent l="0" t="38100" r="0" b="104775"/>
            <wp:docPr id="2" name="Diagram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6EF24BC" w14:textId="77777777" w:rsidR="00723C93" w:rsidRDefault="00723C93">
      <w:pP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b/>
          <w:bCs/>
          <w:sz w:val="28"/>
          <w:u w:val="single"/>
        </w:rPr>
        <w:br w:type="page"/>
      </w:r>
    </w:p>
    <w:p w14:paraId="3F60FC51" w14:textId="77777777" w:rsidR="0096717F" w:rsidRPr="00B4559B" w:rsidRDefault="0096717F" w:rsidP="0096717F">
      <w:pPr>
        <w:pStyle w:val="Default"/>
        <w:spacing w:after="120" w:line="276" w:lineRule="auto"/>
        <w:rPr>
          <w:b/>
          <w:bCs/>
          <w:sz w:val="28"/>
          <w:u w:val="single"/>
        </w:rPr>
      </w:pPr>
      <w:r w:rsidRPr="00B4559B">
        <w:rPr>
          <w:b/>
          <w:bCs/>
          <w:sz w:val="28"/>
          <w:u w:val="single"/>
        </w:rPr>
        <w:lastRenderedPageBreak/>
        <w:t>Procedural Steps</w:t>
      </w:r>
    </w:p>
    <w:p w14:paraId="06BC75DD" w14:textId="77777777" w:rsidR="0096717F" w:rsidRPr="00C40F3E" w:rsidRDefault="0096717F" w:rsidP="00806EEE">
      <w:pPr>
        <w:pStyle w:val="ListParagraph"/>
        <w:numPr>
          <w:ilvl w:val="0"/>
          <w:numId w:val="14"/>
        </w:numPr>
        <w:spacing w:after="120" w:line="36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C40F3E">
        <w:rPr>
          <w:rFonts w:ascii="Times New Roman" w:hAnsi="Times New Roman"/>
          <w:sz w:val="24"/>
          <w:szCs w:val="24"/>
        </w:rPr>
        <w:t xml:space="preserve">Review the targeted content standards </w:t>
      </w:r>
      <w:r>
        <w:rPr>
          <w:rFonts w:ascii="Times New Roman" w:hAnsi="Times New Roman"/>
          <w:sz w:val="24"/>
          <w:szCs w:val="24"/>
        </w:rPr>
        <w:t xml:space="preserve">identified </w:t>
      </w:r>
      <w:r w:rsidR="00F935F1">
        <w:rPr>
          <w:rFonts w:ascii="Times New Roman" w:hAnsi="Times New Roman"/>
          <w:sz w:val="24"/>
          <w:szCs w:val="24"/>
        </w:rPr>
        <w:t>in Module 1.2</w:t>
      </w:r>
      <w:r w:rsidRPr="00C40F3E">
        <w:rPr>
          <w:rFonts w:ascii="Times New Roman" w:hAnsi="Times New Roman"/>
          <w:sz w:val="24"/>
          <w:szCs w:val="24"/>
        </w:rPr>
        <w:t>.</w:t>
      </w:r>
    </w:p>
    <w:p w14:paraId="070248E0" w14:textId="77777777" w:rsidR="0096717F" w:rsidRPr="00C40F3E" w:rsidRDefault="0096717F" w:rsidP="00806EEE">
      <w:pPr>
        <w:pStyle w:val="ListParagraph"/>
        <w:numPr>
          <w:ilvl w:val="0"/>
          <w:numId w:val="14"/>
        </w:numPr>
        <w:spacing w:after="120" w:line="36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C40F3E">
        <w:rPr>
          <w:rFonts w:ascii="Times New Roman" w:hAnsi="Times New Roman"/>
          <w:sz w:val="24"/>
          <w:szCs w:val="24"/>
        </w:rPr>
        <w:t>Insert selected</w:t>
      </w:r>
      <w:r>
        <w:rPr>
          <w:rFonts w:ascii="Times New Roman" w:hAnsi="Times New Roman"/>
          <w:sz w:val="24"/>
          <w:szCs w:val="24"/>
        </w:rPr>
        <w:t xml:space="preserve"> </w:t>
      </w:r>
      <w:r w:rsidR="00C103C9" w:rsidRPr="00C103C9">
        <w:rPr>
          <w:rFonts w:ascii="Times New Roman" w:hAnsi="Times New Roman"/>
          <w:sz w:val="24"/>
          <w:szCs w:val="24"/>
        </w:rPr>
        <w:t>Big Idea/Enduring Understanding</w:t>
      </w:r>
      <w:r w:rsidR="00C10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targeted conte</w:t>
      </w:r>
      <w:r w:rsidR="00F935F1">
        <w:rPr>
          <w:rFonts w:ascii="Times New Roman" w:hAnsi="Times New Roman"/>
          <w:sz w:val="24"/>
          <w:szCs w:val="24"/>
        </w:rPr>
        <w:t>nt standards</w:t>
      </w:r>
      <w:r w:rsidRPr="00C40F3E">
        <w:rPr>
          <w:rFonts w:ascii="Times New Roman" w:hAnsi="Times New Roman"/>
          <w:sz w:val="24"/>
          <w:szCs w:val="24"/>
        </w:rPr>
        <w:t xml:space="preserve"> </w:t>
      </w:r>
      <w:r w:rsidR="00C103C9">
        <w:rPr>
          <w:rFonts w:ascii="Times New Roman" w:hAnsi="Times New Roman"/>
          <w:sz w:val="24"/>
          <w:szCs w:val="24"/>
        </w:rPr>
        <w:t>(</w:t>
      </w:r>
      <w:r w:rsidR="00C103C9" w:rsidRPr="00C103C9">
        <w:rPr>
          <w:rFonts w:ascii="Times New Roman" w:hAnsi="Times New Roman"/>
          <w:sz w:val="24"/>
          <w:szCs w:val="24"/>
          <w:u w:val="single"/>
        </w:rPr>
        <w:t>Standard ID</w:t>
      </w:r>
      <w:r w:rsidR="00C103C9">
        <w:rPr>
          <w:rFonts w:ascii="Times New Roman" w:hAnsi="Times New Roman"/>
          <w:sz w:val="24"/>
          <w:szCs w:val="24"/>
        </w:rPr>
        <w:t xml:space="preserve">) </w:t>
      </w:r>
      <w:r w:rsidRPr="00C40F3E">
        <w:rPr>
          <w:rFonts w:ascii="Times New Roman" w:hAnsi="Times New Roman"/>
          <w:sz w:val="24"/>
          <w:szCs w:val="24"/>
        </w:rPr>
        <w:t xml:space="preserve">into the </w:t>
      </w:r>
      <w:r w:rsidR="00F935F1">
        <w:rPr>
          <w:rFonts w:ascii="Times New Roman" w:hAnsi="Times New Roman"/>
          <w:sz w:val="24"/>
          <w:szCs w:val="24"/>
        </w:rPr>
        <w:t>applicable test specification table.</w:t>
      </w:r>
    </w:p>
    <w:p w14:paraId="7DB26594" w14:textId="77777777" w:rsidR="0096717F" w:rsidRDefault="00F935F1" w:rsidP="00F40431">
      <w:pPr>
        <w:pStyle w:val="ListParagraph"/>
        <w:numPr>
          <w:ilvl w:val="0"/>
          <w:numId w:val="14"/>
        </w:numPr>
        <w:spacing w:after="120" w:line="36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Table 1 (Content Match &amp; Depth of Knowledge), d</w:t>
      </w:r>
      <w:r w:rsidR="0096717F" w:rsidRPr="00F935F1">
        <w:rPr>
          <w:rFonts w:ascii="Times New Roman" w:hAnsi="Times New Roman"/>
          <w:sz w:val="24"/>
          <w:szCs w:val="24"/>
        </w:rPr>
        <w:t>etermine the number of items/tasks across the four cognitive</w:t>
      </w:r>
      <w:r w:rsidRPr="00F935F1">
        <w:rPr>
          <w:rFonts w:ascii="Times New Roman" w:hAnsi="Times New Roman"/>
          <w:sz w:val="24"/>
          <w:szCs w:val="24"/>
        </w:rPr>
        <w:t xml:space="preserve"> levels for each </w:t>
      </w:r>
      <w:r w:rsidR="00C103C9">
        <w:rPr>
          <w:rFonts w:ascii="Times New Roman" w:hAnsi="Times New Roman"/>
          <w:sz w:val="24"/>
          <w:szCs w:val="24"/>
        </w:rPr>
        <w:t>content standard</w:t>
      </w:r>
      <w:r w:rsidRPr="00F935F1">
        <w:rPr>
          <w:rFonts w:ascii="Times New Roman" w:hAnsi="Times New Roman"/>
          <w:sz w:val="24"/>
          <w:szCs w:val="24"/>
        </w:rPr>
        <w:t xml:space="preserve">, and then </w:t>
      </w:r>
      <w:r>
        <w:rPr>
          <w:rFonts w:ascii="Times New Roman" w:hAnsi="Times New Roman"/>
          <w:sz w:val="24"/>
          <w:szCs w:val="24"/>
        </w:rPr>
        <w:t>tally</w:t>
      </w:r>
      <w:r w:rsidR="0096717F" w:rsidRPr="00F935F1">
        <w:rPr>
          <w:rFonts w:ascii="Times New Roman" w:hAnsi="Times New Roman"/>
          <w:sz w:val="24"/>
          <w:szCs w:val="24"/>
        </w:rPr>
        <w:t xml:space="preserve"> the rows and place the values in the </w:t>
      </w:r>
      <w:r w:rsidR="0096717F" w:rsidRPr="00F935F1">
        <w:rPr>
          <w:rFonts w:ascii="Times New Roman" w:hAnsi="Times New Roman"/>
          <w:sz w:val="24"/>
          <w:szCs w:val="24"/>
          <w:u w:val="single"/>
        </w:rPr>
        <w:t>Total</w:t>
      </w:r>
      <w:r w:rsidR="0096717F" w:rsidRPr="00F935F1">
        <w:rPr>
          <w:rFonts w:ascii="Times New Roman" w:hAnsi="Times New Roman"/>
          <w:sz w:val="24"/>
          <w:szCs w:val="24"/>
        </w:rPr>
        <w:t xml:space="preserve"> column.  </w:t>
      </w:r>
    </w:p>
    <w:p w14:paraId="3FEFE569" w14:textId="77777777" w:rsidR="00F935F1" w:rsidRDefault="00F935F1" w:rsidP="00F935F1">
      <w:pPr>
        <w:pStyle w:val="ListParagraph"/>
        <w:numPr>
          <w:ilvl w:val="0"/>
          <w:numId w:val="14"/>
        </w:numPr>
        <w:spacing w:after="120" w:line="36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Table 2 (Content Pattern &amp; Item/Task Sufficiency), d</w:t>
      </w:r>
      <w:r w:rsidRPr="00F935F1">
        <w:rPr>
          <w:rFonts w:ascii="Times New Roman" w:hAnsi="Times New Roman"/>
          <w:sz w:val="24"/>
          <w:szCs w:val="24"/>
        </w:rPr>
        <w:t xml:space="preserve">etermine the number of items/tasks across the four </w:t>
      </w:r>
      <w:r>
        <w:rPr>
          <w:rFonts w:ascii="Times New Roman" w:hAnsi="Times New Roman"/>
          <w:sz w:val="24"/>
          <w:szCs w:val="24"/>
        </w:rPr>
        <w:t xml:space="preserve">item types </w:t>
      </w:r>
      <w:r w:rsidRPr="00F935F1">
        <w:rPr>
          <w:rFonts w:ascii="Times New Roman" w:hAnsi="Times New Roman"/>
          <w:sz w:val="24"/>
          <w:szCs w:val="24"/>
        </w:rPr>
        <w:t>for each content st</w:t>
      </w:r>
      <w:r w:rsidR="00C103C9">
        <w:rPr>
          <w:rFonts w:ascii="Times New Roman" w:hAnsi="Times New Roman"/>
          <w:sz w:val="24"/>
          <w:szCs w:val="24"/>
        </w:rPr>
        <w:t>andard</w:t>
      </w:r>
      <w:r w:rsidR="00B7142F">
        <w:rPr>
          <w:rFonts w:ascii="Times New Roman" w:hAnsi="Times New Roman"/>
          <w:sz w:val="24"/>
          <w:szCs w:val="24"/>
        </w:rPr>
        <w:t xml:space="preserve">.  In parentheses, record the total points </w:t>
      </w:r>
      <w:r w:rsidR="006944F2">
        <w:rPr>
          <w:rFonts w:ascii="Times New Roman" w:hAnsi="Times New Roman"/>
          <w:sz w:val="24"/>
          <w:szCs w:val="24"/>
        </w:rPr>
        <w:t>using</w:t>
      </w:r>
      <w:r w:rsidR="00B7142F">
        <w:rPr>
          <w:rFonts w:ascii="Times New Roman" w:hAnsi="Times New Roman"/>
          <w:sz w:val="24"/>
          <w:szCs w:val="24"/>
        </w:rPr>
        <w:t xml:space="preserve"> the point values for each item type (e.g., SCR weighted at 2 points). T</w:t>
      </w:r>
      <w:r>
        <w:rPr>
          <w:rFonts w:ascii="Times New Roman" w:hAnsi="Times New Roman"/>
          <w:sz w:val="24"/>
          <w:szCs w:val="24"/>
        </w:rPr>
        <w:t>ally</w:t>
      </w:r>
      <w:r w:rsidRPr="00F935F1">
        <w:rPr>
          <w:rFonts w:ascii="Times New Roman" w:hAnsi="Times New Roman"/>
          <w:sz w:val="24"/>
          <w:szCs w:val="24"/>
        </w:rPr>
        <w:t xml:space="preserve"> the rows</w:t>
      </w:r>
      <w:r w:rsidR="00B7142F">
        <w:rPr>
          <w:rFonts w:ascii="Times New Roman" w:hAnsi="Times New Roman"/>
          <w:sz w:val="24"/>
          <w:szCs w:val="24"/>
        </w:rPr>
        <w:t xml:space="preserve"> and columns </w:t>
      </w:r>
      <w:r w:rsidRPr="00F935F1">
        <w:rPr>
          <w:rFonts w:ascii="Times New Roman" w:hAnsi="Times New Roman"/>
          <w:sz w:val="24"/>
          <w:szCs w:val="24"/>
        </w:rPr>
        <w:t xml:space="preserve">and place the </w:t>
      </w:r>
      <w:r w:rsidR="006944F2">
        <w:rPr>
          <w:rFonts w:ascii="Times New Roman" w:hAnsi="Times New Roman"/>
          <w:sz w:val="24"/>
          <w:szCs w:val="24"/>
        </w:rPr>
        <w:t>weighted</w:t>
      </w:r>
      <w:r w:rsidR="00632CBB">
        <w:rPr>
          <w:rFonts w:ascii="Times New Roman" w:hAnsi="Times New Roman"/>
          <w:sz w:val="24"/>
          <w:szCs w:val="24"/>
        </w:rPr>
        <w:t xml:space="preserve"> point </w:t>
      </w:r>
      <w:r w:rsidRPr="00F935F1">
        <w:rPr>
          <w:rFonts w:ascii="Times New Roman" w:hAnsi="Times New Roman"/>
          <w:sz w:val="24"/>
          <w:szCs w:val="24"/>
        </w:rPr>
        <w:t xml:space="preserve">values in the </w:t>
      </w:r>
      <w:r w:rsidRPr="00F935F1">
        <w:rPr>
          <w:rFonts w:ascii="Times New Roman" w:hAnsi="Times New Roman"/>
          <w:sz w:val="24"/>
          <w:szCs w:val="24"/>
          <w:u w:val="single"/>
        </w:rPr>
        <w:t>Total</w:t>
      </w:r>
      <w:r w:rsidRPr="00F935F1">
        <w:rPr>
          <w:rFonts w:ascii="Times New Roman" w:hAnsi="Times New Roman"/>
          <w:sz w:val="24"/>
          <w:szCs w:val="24"/>
        </w:rPr>
        <w:t xml:space="preserve"> column</w:t>
      </w:r>
      <w:r w:rsidR="00B7142F">
        <w:rPr>
          <w:rFonts w:ascii="Times New Roman" w:hAnsi="Times New Roman"/>
          <w:sz w:val="24"/>
          <w:szCs w:val="24"/>
        </w:rPr>
        <w:t xml:space="preserve"> and row</w:t>
      </w:r>
      <w:r w:rsidRPr="00F935F1">
        <w:rPr>
          <w:rFonts w:ascii="Times New Roman" w:hAnsi="Times New Roman"/>
          <w:sz w:val="24"/>
          <w:szCs w:val="24"/>
        </w:rPr>
        <w:t xml:space="preserve">.  </w:t>
      </w:r>
    </w:p>
    <w:p w14:paraId="7140D6B7" w14:textId="77777777" w:rsidR="00B7142F" w:rsidRDefault="00B7142F" w:rsidP="00B7142F">
      <w:pPr>
        <w:pStyle w:val="ListParagraph"/>
        <w:numPr>
          <w:ilvl w:val="0"/>
          <w:numId w:val="14"/>
        </w:numPr>
        <w:spacing w:after="120" w:line="36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Table 3 (Passage &amp; Writing Prompt Distributions), d</w:t>
      </w:r>
      <w:r w:rsidRPr="00F935F1">
        <w:rPr>
          <w:rFonts w:ascii="Times New Roman" w:hAnsi="Times New Roman"/>
          <w:sz w:val="24"/>
          <w:szCs w:val="24"/>
        </w:rPr>
        <w:t xml:space="preserve">etermine the number of items/tasks across the </w:t>
      </w:r>
      <w:r w:rsidR="00FF1F3E">
        <w:rPr>
          <w:rFonts w:ascii="Times New Roman" w:hAnsi="Times New Roman"/>
          <w:sz w:val="24"/>
          <w:szCs w:val="24"/>
        </w:rPr>
        <w:t>two-</w:t>
      </w:r>
      <w:r w:rsidR="00632CBB">
        <w:rPr>
          <w:rFonts w:ascii="Times New Roman" w:hAnsi="Times New Roman"/>
          <w:sz w:val="24"/>
          <w:szCs w:val="24"/>
        </w:rPr>
        <w:t xml:space="preserve">passage genre.  </w:t>
      </w:r>
      <w:r w:rsidR="00FF1F3E">
        <w:rPr>
          <w:rFonts w:ascii="Times New Roman" w:hAnsi="Times New Roman"/>
          <w:sz w:val="24"/>
          <w:szCs w:val="24"/>
        </w:rPr>
        <w:t>Further,</w:t>
      </w:r>
      <w:r w:rsidR="00632CBB">
        <w:rPr>
          <w:rFonts w:ascii="Times New Roman" w:hAnsi="Times New Roman"/>
          <w:sz w:val="24"/>
          <w:szCs w:val="24"/>
        </w:rPr>
        <w:t xml:space="preserve"> record the reading level of passages identified in the </w:t>
      </w:r>
      <w:r w:rsidR="00632CBB" w:rsidRPr="00632CBB">
        <w:rPr>
          <w:rFonts w:ascii="Times New Roman" w:hAnsi="Times New Roman"/>
          <w:sz w:val="24"/>
          <w:szCs w:val="24"/>
          <w:u w:val="single"/>
        </w:rPr>
        <w:t>Passage Genre</w:t>
      </w:r>
      <w:r w:rsidR="00632CBB">
        <w:rPr>
          <w:rFonts w:ascii="Times New Roman" w:hAnsi="Times New Roman"/>
          <w:sz w:val="24"/>
          <w:szCs w:val="24"/>
        </w:rPr>
        <w:t xml:space="preserve"> columns. If applicable</w:t>
      </w:r>
      <w:r w:rsidR="006944F2">
        <w:rPr>
          <w:rFonts w:ascii="Times New Roman" w:hAnsi="Times New Roman"/>
          <w:sz w:val="24"/>
          <w:szCs w:val="24"/>
        </w:rPr>
        <w:t xml:space="preserve">, identify any writing prompts </w:t>
      </w:r>
      <w:r w:rsidR="00632CBB">
        <w:rPr>
          <w:rFonts w:ascii="Times New Roman" w:hAnsi="Times New Roman"/>
          <w:sz w:val="24"/>
          <w:szCs w:val="24"/>
        </w:rPr>
        <w:t>or tasks requiring a</w:t>
      </w:r>
      <w:r w:rsidR="006944F2">
        <w:rPr>
          <w:rFonts w:ascii="Times New Roman" w:hAnsi="Times New Roman"/>
          <w:sz w:val="24"/>
          <w:szCs w:val="24"/>
        </w:rPr>
        <w:t xml:space="preserve"> detailed “essay-type” response</w:t>
      </w:r>
      <w:r w:rsidR="00632CBB">
        <w:rPr>
          <w:rFonts w:ascii="Times New Roman" w:hAnsi="Times New Roman"/>
          <w:sz w:val="24"/>
          <w:szCs w:val="24"/>
        </w:rPr>
        <w:t>.  Also, record the reading level</w:t>
      </w:r>
      <w:r w:rsidR="006944F2">
        <w:rPr>
          <w:rFonts w:ascii="Times New Roman" w:hAnsi="Times New Roman"/>
          <w:sz w:val="24"/>
          <w:szCs w:val="24"/>
        </w:rPr>
        <w:t>s of</w:t>
      </w:r>
      <w:r w:rsidRPr="00F93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item types </w:t>
      </w:r>
      <w:r w:rsidRPr="00F935F1">
        <w:rPr>
          <w:rFonts w:ascii="Times New Roman" w:hAnsi="Times New Roman"/>
          <w:sz w:val="24"/>
          <w:szCs w:val="24"/>
        </w:rPr>
        <w:t>for each st</w:t>
      </w:r>
      <w:r w:rsidR="00C103C9">
        <w:rPr>
          <w:rFonts w:ascii="Times New Roman" w:hAnsi="Times New Roman"/>
          <w:sz w:val="24"/>
          <w:szCs w:val="24"/>
        </w:rPr>
        <w:t>andard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Tally</w:t>
      </w:r>
      <w:proofErr w:type="gramEnd"/>
      <w:r w:rsidRPr="00F935F1">
        <w:rPr>
          <w:rFonts w:ascii="Times New Roman" w:hAnsi="Times New Roman"/>
          <w:sz w:val="24"/>
          <w:szCs w:val="24"/>
        </w:rPr>
        <w:t xml:space="preserve"> the rows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5F1">
        <w:rPr>
          <w:rFonts w:ascii="Times New Roman" w:hAnsi="Times New Roman"/>
          <w:sz w:val="24"/>
          <w:szCs w:val="24"/>
        </w:rPr>
        <w:t xml:space="preserve">and place the values in the </w:t>
      </w:r>
      <w:r w:rsidRPr="00F935F1">
        <w:rPr>
          <w:rFonts w:ascii="Times New Roman" w:hAnsi="Times New Roman"/>
          <w:sz w:val="24"/>
          <w:szCs w:val="24"/>
          <w:u w:val="single"/>
        </w:rPr>
        <w:t>Total</w:t>
      </w:r>
      <w:r w:rsidR="00632CBB" w:rsidRPr="00632CBB">
        <w:rPr>
          <w:rFonts w:ascii="Times New Roman" w:hAnsi="Times New Roman"/>
          <w:sz w:val="24"/>
          <w:szCs w:val="24"/>
        </w:rPr>
        <w:t xml:space="preserve"> column.</w:t>
      </w:r>
      <w:r w:rsidRPr="00F935F1">
        <w:rPr>
          <w:rFonts w:ascii="Times New Roman" w:hAnsi="Times New Roman"/>
          <w:sz w:val="24"/>
          <w:szCs w:val="24"/>
        </w:rPr>
        <w:t xml:space="preserve">  </w:t>
      </w:r>
    </w:p>
    <w:p w14:paraId="5F7A280F" w14:textId="77777777" w:rsidR="00F52D16" w:rsidRDefault="00F52D16" w:rsidP="00F52D16">
      <w:pPr>
        <w:pStyle w:val="ListParagraph"/>
        <w:spacing w:after="120" w:line="36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</w:p>
    <w:p w14:paraId="6C5FB1C5" w14:textId="77777777" w:rsidR="00A64FFF" w:rsidRPr="00723C93" w:rsidRDefault="00A64FFF" w:rsidP="00F52D16">
      <w:pPr>
        <w:ind w:left="-5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E55DD0">
        <w:rPr>
          <w:rFonts w:ascii="Times New Roman" w:hAnsi="Times New Roman" w:cs="Times New Roman"/>
          <w:b/>
          <w:sz w:val="24"/>
          <w:u w:val="single"/>
        </w:rPr>
        <w:t>Art Grade 5</w:t>
      </w:r>
      <w:r w:rsidRPr="004439C5">
        <w:rPr>
          <w:rFonts w:ascii="Times New Roman" w:hAnsi="Times New Roman" w:cs="Times New Roman"/>
          <w:b/>
          <w:sz w:val="24"/>
        </w:rPr>
        <w:t xml:space="preserve"> </w:t>
      </w:r>
      <w:r w:rsidRPr="00B76719">
        <w:rPr>
          <w:rFonts w:ascii="Times New Roman" w:hAnsi="Times New Roman" w:cs="Times New Roman"/>
          <w:b/>
          <w:sz w:val="24"/>
        </w:rPr>
        <w:t>(Example)</w:t>
      </w:r>
    </w:p>
    <w:p w14:paraId="2E33C91B" w14:textId="77777777" w:rsidR="00A64FFF" w:rsidRDefault="00A64FFF" w:rsidP="00A64FFF">
      <w:pPr>
        <w:ind w:left="-540"/>
        <w:rPr>
          <w:rFonts w:ascii="Times New Roman" w:hAnsi="Times New Roman"/>
          <w:sz w:val="24"/>
          <w:szCs w:val="24"/>
        </w:rPr>
      </w:pPr>
      <w:r w:rsidRPr="00ED51D9">
        <w:rPr>
          <w:rFonts w:ascii="Times New Roman" w:hAnsi="Times New Roman"/>
          <w:b/>
          <w:sz w:val="24"/>
          <w:szCs w:val="24"/>
          <w:u w:val="single"/>
        </w:rPr>
        <w:t>Table 1.</w:t>
      </w:r>
      <w:r>
        <w:rPr>
          <w:rFonts w:ascii="Times New Roman" w:hAnsi="Times New Roman"/>
          <w:sz w:val="24"/>
          <w:szCs w:val="24"/>
        </w:rPr>
        <w:t xml:space="preserve">  Content Match (CM) and Depth of Knowledge (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1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1715"/>
        <w:gridCol w:w="1260"/>
        <w:gridCol w:w="1440"/>
        <w:gridCol w:w="1260"/>
        <w:gridCol w:w="1215"/>
        <w:gridCol w:w="765"/>
      </w:tblGrid>
      <w:tr w:rsidR="00A64FFF" w:rsidRPr="005D7857" w14:paraId="51D35F5F" w14:textId="77777777" w:rsidTr="00A60AE7">
        <w:trPr>
          <w:trHeight w:hRule="exact" w:val="397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6D213" w14:textId="77777777" w:rsidR="00A64FFF" w:rsidRPr="00C103C9" w:rsidRDefault="00C103C9" w:rsidP="00A60AE7">
            <w:pPr>
              <w:rPr>
                <w:b/>
                <w:sz w:val="24"/>
              </w:rPr>
            </w:pPr>
            <w:r w:rsidRPr="00C103C9">
              <w:rPr>
                <w:b/>
                <w:sz w:val="24"/>
                <w:szCs w:val="24"/>
              </w:rPr>
              <w:t>Big Idea/Enduring Understanding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5DE65" w14:textId="77777777" w:rsidR="00A64FFF" w:rsidRDefault="00A64FFF" w:rsidP="00A60AE7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Standard</w:t>
            </w:r>
          </w:p>
          <w:p w14:paraId="6151AB12" w14:textId="77777777" w:rsidR="00C103C9" w:rsidRPr="00C15D29" w:rsidRDefault="00C103C9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94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CBE56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Depth of Knowledge</w:t>
            </w:r>
          </w:p>
          <w:p w14:paraId="0ABEB932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</w:p>
        </w:tc>
      </w:tr>
      <w:tr w:rsidR="00A64FFF" w:rsidRPr="005D7857" w14:paraId="00B00912" w14:textId="77777777" w:rsidTr="00A60AE7">
        <w:trPr>
          <w:trHeight w:hRule="exact" w:val="541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E9FCC" w14:textId="77777777" w:rsidR="00A64FFF" w:rsidRPr="00C15D29" w:rsidRDefault="00A64FFF" w:rsidP="00A60AE7">
            <w:pPr>
              <w:rPr>
                <w:b/>
                <w:sz w:val="24"/>
              </w:rPr>
            </w:pPr>
          </w:p>
        </w:tc>
        <w:tc>
          <w:tcPr>
            <w:tcW w:w="1715" w:type="dxa"/>
            <w:vMerge/>
            <w:shd w:val="clear" w:color="auto" w:fill="BFBFBF" w:themeFill="background1" w:themeFillShade="BF"/>
          </w:tcPr>
          <w:p w14:paraId="2745183F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BFF923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DoK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C15D29">
              <w:rPr>
                <w:b/>
                <w:sz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C57BCB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DoK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C15D29">
              <w:rPr>
                <w:b/>
                <w:sz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2B10E8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DoK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C15D29">
              <w:rPr>
                <w:b/>
                <w:sz w:val="24"/>
              </w:rPr>
              <w:t>3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14:paraId="4D347F5A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DoK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C15D29">
              <w:rPr>
                <w:b/>
                <w:sz w:val="24"/>
              </w:rPr>
              <w:t>4</w:t>
            </w: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72068F30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Total</w:t>
            </w:r>
          </w:p>
        </w:tc>
      </w:tr>
      <w:tr w:rsidR="00A64FFF" w:rsidRPr="005D7857" w14:paraId="6E6A9DD8" w14:textId="77777777" w:rsidTr="00980626">
        <w:trPr>
          <w:trHeight w:val="332"/>
          <w:jc w:val="center"/>
        </w:trPr>
        <w:tc>
          <w:tcPr>
            <w:tcW w:w="2875" w:type="dxa"/>
            <w:vAlign w:val="center"/>
          </w:tcPr>
          <w:p w14:paraId="7C58A8EA" w14:textId="77777777" w:rsidR="00A64FFF" w:rsidRPr="00B7142F" w:rsidRDefault="00A64FFF" w:rsidP="00A64FFF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Artists make thoughtful choices in creating works of art.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14:paraId="70550DBF" w14:textId="77777777" w:rsidR="00A64FFF" w:rsidRPr="00B7142F" w:rsidRDefault="00A64FFF" w:rsidP="00A64FFF">
            <w:pPr>
              <w:pStyle w:val="Default"/>
              <w:jc w:val="center"/>
            </w:pPr>
            <w:r w:rsidRPr="00B7142F">
              <w:t>1.1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09FD3D9E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53319929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30CD8DAA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D6E3BC" w:themeFill="accent3" w:themeFillTint="66"/>
            <w:vAlign w:val="center"/>
          </w:tcPr>
          <w:p w14:paraId="58C08F71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14:paraId="6E4BD656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5</w:t>
            </w:r>
          </w:p>
        </w:tc>
      </w:tr>
      <w:tr w:rsidR="00A64FFF" w:rsidRPr="005D7857" w14:paraId="7AADD3E6" w14:textId="77777777" w:rsidTr="00980626">
        <w:trPr>
          <w:trHeight w:val="368"/>
          <w:jc w:val="center"/>
        </w:trPr>
        <w:tc>
          <w:tcPr>
            <w:tcW w:w="2875" w:type="dxa"/>
            <w:vAlign w:val="center"/>
          </w:tcPr>
          <w:p w14:paraId="0B366A5F" w14:textId="77777777" w:rsidR="00A64FFF" w:rsidRPr="00B7142F" w:rsidRDefault="00A64FFF" w:rsidP="006944F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 xml:space="preserve">Artists </w:t>
            </w:r>
            <w:r w:rsidR="006944F2">
              <w:rPr>
                <w:sz w:val="24"/>
                <w:szCs w:val="24"/>
              </w:rPr>
              <w:t>employ both conscious and intuitive thought to create works of art.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14:paraId="419B7E93" w14:textId="77777777" w:rsidR="00A64FFF" w:rsidRPr="00B7142F" w:rsidRDefault="00A64FFF" w:rsidP="00A64FFF">
            <w:pPr>
              <w:pStyle w:val="Default"/>
              <w:jc w:val="center"/>
            </w:pPr>
            <w:r w:rsidRPr="00B7142F">
              <w:t>1.2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0553B2DC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77015326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08DFBF9C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D6E3BC" w:themeFill="accent3" w:themeFillTint="66"/>
            <w:vAlign w:val="center"/>
          </w:tcPr>
          <w:p w14:paraId="0AC67F3E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7C0C3082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2</w:t>
            </w:r>
          </w:p>
        </w:tc>
      </w:tr>
      <w:tr w:rsidR="00A64FFF" w:rsidRPr="005D7857" w14:paraId="2BE77812" w14:textId="77777777" w:rsidTr="00980626">
        <w:trPr>
          <w:trHeight w:val="413"/>
          <w:jc w:val="center"/>
        </w:trPr>
        <w:tc>
          <w:tcPr>
            <w:tcW w:w="2875" w:type="dxa"/>
            <w:vAlign w:val="center"/>
          </w:tcPr>
          <w:p w14:paraId="79A71550" w14:textId="77777777" w:rsidR="00A64FFF" w:rsidRPr="00B7142F" w:rsidRDefault="00A64FFF" w:rsidP="00A64FFF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Natural resources have influenced the creation of indigenous art forms.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14:paraId="19E99A85" w14:textId="77777777" w:rsidR="00A64FFF" w:rsidRPr="00B7142F" w:rsidRDefault="00A64FFF" w:rsidP="00A64FFF">
            <w:pPr>
              <w:pStyle w:val="Default"/>
              <w:jc w:val="center"/>
            </w:pPr>
            <w:r w:rsidRPr="00B7142F">
              <w:t>4.1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31D9AEEB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0718359B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46CD32AE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D6E3BC" w:themeFill="accent3" w:themeFillTint="66"/>
            <w:vAlign w:val="center"/>
          </w:tcPr>
          <w:p w14:paraId="491E1FF7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14:paraId="23BD3002" w14:textId="77777777" w:rsidR="00A64FFF" w:rsidRPr="00B7142F" w:rsidRDefault="00A64FFF" w:rsidP="00A64FFF">
            <w:pPr>
              <w:jc w:val="center"/>
              <w:rPr>
                <w:sz w:val="24"/>
                <w:szCs w:val="24"/>
              </w:rPr>
            </w:pPr>
            <w:r w:rsidRPr="00B7142F">
              <w:rPr>
                <w:sz w:val="24"/>
                <w:szCs w:val="24"/>
              </w:rPr>
              <w:t>5</w:t>
            </w:r>
          </w:p>
        </w:tc>
      </w:tr>
    </w:tbl>
    <w:p w14:paraId="69F61EFB" w14:textId="77777777" w:rsidR="00A64FFF" w:rsidRPr="00C40F3E" w:rsidRDefault="00A64FFF" w:rsidP="00A64FFF">
      <w:pPr>
        <w:pStyle w:val="Default"/>
        <w:rPr>
          <w:b/>
          <w:bCs/>
        </w:rPr>
      </w:pPr>
    </w:p>
    <w:p w14:paraId="220F7839" w14:textId="77777777" w:rsidR="00A64FFF" w:rsidRDefault="00A64FFF" w:rsidP="00A64FFF">
      <w:pPr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4683F1E8" w14:textId="77777777" w:rsidR="00723C93" w:rsidRDefault="00723C93" w:rsidP="003C20E1">
      <w:pPr>
        <w:spacing w:line="360" w:lineRule="auto"/>
        <w:ind w:left="-540"/>
        <w:rPr>
          <w:rFonts w:ascii="Times New Roman" w:hAnsi="Times New Roman" w:cs="Times New Roman"/>
          <w:b/>
          <w:sz w:val="24"/>
          <w:u w:val="single"/>
        </w:rPr>
      </w:pPr>
    </w:p>
    <w:p w14:paraId="4EE42AE5" w14:textId="77777777" w:rsidR="003C20E1" w:rsidRPr="00E55DD0" w:rsidRDefault="003C20E1" w:rsidP="003C20E1">
      <w:pPr>
        <w:spacing w:line="360" w:lineRule="auto"/>
        <w:ind w:left="-540"/>
        <w:rPr>
          <w:rFonts w:ascii="Times New Roman" w:hAnsi="Times New Roman" w:cs="Times New Roman"/>
          <w:b/>
          <w:sz w:val="24"/>
          <w:u w:val="single"/>
        </w:rPr>
      </w:pPr>
      <w:r w:rsidRPr="00E55DD0">
        <w:rPr>
          <w:rFonts w:ascii="Times New Roman" w:hAnsi="Times New Roman" w:cs="Times New Roman"/>
          <w:b/>
          <w:sz w:val="24"/>
          <w:u w:val="single"/>
        </w:rPr>
        <w:t>Art Grade 5</w:t>
      </w:r>
      <w:r w:rsidRPr="004439C5">
        <w:rPr>
          <w:rFonts w:ascii="Times New Roman" w:hAnsi="Times New Roman" w:cs="Times New Roman"/>
          <w:b/>
          <w:sz w:val="24"/>
        </w:rPr>
        <w:t xml:space="preserve"> </w:t>
      </w:r>
      <w:r w:rsidRPr="00B76719">
        <w:rPr>
          <w:rFonts w:ascii="Times New Roman" w:hAnsi="Times New Roman" w:cs="Times New Roman"/>
          <w:b/>
          <w:sz w:val="24"/>
        </w:rPr>
        <w:t>(Example)</w:t>
      </w:r>
    </w:p>
    <w:p w14:paraId="224E7653" w14:textId="77777777" w:rsidR="00A64FFF" w:rsidRDefault="00A64FFF" w:rsidP="00A64FFF">
      <w:pPr>
        <w:ind w:left="-540"/>
        <w:rPr>
          <w:rFonts w:ascii="Times New Roman" w:hAnsi="Times New Roman"/>
          <w:sz w:val="24"/>
          <w:szCs w:val="24"/>
        </w:rPr>
      </w:pPr>
      <w:r w:rsidRPr="00ED51D9">
        <w:rPr>
          <w:rFonts w:ascii="Times New Roman" w:hAnsi="Times New Roman"/>
          <w:b/>
          <w:sz w:val="24"/>
          <w:szCs w:val="24"/>
          <w:u w:val="single"/>
        </w:rPr>
        <w:t>Table 2.</w:t>
      </w:r>
      <w:r>
        <w:rPr>
          <w:rFonts w:ascii="Times New Roman" w:hAnsi="Times New Roman"/>
          <w:sz w:val="24"/>
          <w:szCs w:val="24"/>
        </w:rPr>
        <w:t xml:space="preserve">  Content Pattern (CP) and Item/Task Sufficiency (ITS)</w:t>
      </w:r>
    </w:p>
    <w:tbl>
      <w:tblPr>
        <w:tblStyle w:val="TableGrid1"/>
        <w:tblW w:w="10572" w:type="dxa"/>
        <w:jc w:val="center"/>
        <w:tblLayout w:type="fixed"/>
        <w:tblLook w:val="04A0" w:firstRow="1" w:lastRow="0" w:firstColumn="1" w:lastColumn="0" w:noHBand="0" w:noVBand="1"/>
      </w:tblPr>
      <w:tblGrid>
        <w:gridCol w:w="2886"/>
        <w:gridCol w:w="1722"/>
        <w:gridCol w:w="1265"/>
        <w:gridCol w:w="1445"/>
        <w:gridCol w:w="1265"/>
        <w:gridCol w:w="1132"/>
        <w:gridCol w:w="857"/>
      </w:tblGrid>
      <w:tr w:rsidR="00A64FFF" w:rsidRPr="005D7857" w14:paraId="6147412E" w14:textId="77777777" w:rsidTr="00B7142F">
        <w:trPr>
          <w:trHeight w:hRule="exact" w:val="405"/>
          <w:jc w:val="center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E0D8B" w14:textId="77777777" w:rsidR="00A64FFF" w:rsidRPr="00C15D29" w:rsidRDefault="00C103C9" w:rsidP="00A60AE7">
            <w:pPr>
              <w:rPr>
                <w:b/>
                <w:sz w:val="24"/>
              </w:rPr>
            </w:pPr>
            <w:r w:rsidRPr="00C103C9">
              <w:rPr>
                <w:b/>
                <w:sz w:val="24"/>
                <w:szCs w:val="24"/>
              </w:rPr>
              <w:t>Big Idea/Enduring Understanding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A5A9A" w14:textId="77777777" w:rsidR="00C103C9" w:rsidRDefault="00C103C9" w:rsidP="00C103C9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Standard</w:t>
            </w:r>
          </w:p>
          <w:p w14:paraId="1D7275E7" w14:textId="77777777" w:rsidR="00A64FFF" w:rsidRPr="00C15D29" w:rsidRDefault="00C103C9" w:rsidP="00C10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96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1DBFC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 Types</w:t>
            </w:r>
          </w:p>
          <w:p w14:paraId="6D012DCF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</w:p>
        </w:tc>
      </w:tr>
      <w:tr w:rsidR="00A64FFF" w:rsidRPr="005D7857" w14:paraId="4BECA2F9" w14:textId="77777777" w:rsidTr="00B7142F">
        <w:trPr>
          <w:trHeight w:hRule="exact" w:val="551"/>
          <w:jc w:val="center"/>
        </w:trPr>
        <w:tc>
          <w:tcPr>
            <w:tcW w:w="288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9C599B" w14:textId="77777777" w:rsidR="00A64FFF" w:rsidRPr="00C15D29" w:rsidRDefault="00A64FFF" w:rsidP="00A60AE7">
            <w:pPr>
              <w:rPr>
                <w:b/>
                <w:sz w:val="24"/>
              </w:rPr>
            </w:pPr>
          </w:p>
        </w:tc>
        <w:tc>
          <w:tcPr>
            <w:tcW w:w="1722" w:type="dxa"/>
            <w:vMerge/>
            <w:shd w:val="clear" w:color="auto" w:fill="BFBFBF" w:themeFill="background1" w:themeFillShade="BF"/>
          </w:tcPr>
          <w:p w14:paraId="5A264541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BC66D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80815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SCR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AE837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ECR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0ECB76FA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</w:t>
            </w:r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2EA00500" w14:textId="77777777" w:rsidR="00A64FFF" w:rsidRPr="00C15D29" w:rsidRDefault="00A64FFF" w:rsidP="00A60AE7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Total</w:t>
            </w:r>
            <w:r w:rsidR="00B7142F">
              <w:rPr>
                <w:b/>
                <w:sz w:val="24"/>
              </w:rPr>
              <w:t xml:space="preserve"> Points</w:t>
            </w:r>
          </w:p>
        </w:tc>
      </w:tr>
      <w:tr w:rsidR="00A64FFF" w:rsidRPr="005D7857" w14:paraId="4DAC5CF1" w14:textId="77777777" w:rsidTr="00B7142F">
        <w:trPr>
          <w:trHeight w:val="338"/>
          <w:jc w:val="center"/>
        </w:trPr>
        <w:tc>
          <w:tcPr>
            <w:tcW w:w="2886" w:type="dxa"/>
            <w:vAlign w:val="center"/>
          </w:tcPr>
          <w:p w14:paraId="5034F95B" w14:textId="77777777" w:rsidR="00A64FFF" w:rsidRPr="00B7142F" w:rsidRDefault="00A64FFF" w:rsidP="00A64FFF">
            <w:pPr>
              <w:tabs>
                <w:tab w:val="left" w:pos="360"/>
              </w:tabs>
              <w:rPr>
                <w:sz w:val="24"/>
              </w:rPr>
            </w:pPr>
            <w:r w:rsidRPr="00B7142F">
              <w:rPr>
                <w:sz w:val="24"/>
              </w:rPr>
              <w:t>Artists make thoughtful choices in creating works of art.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14:paraId="1B4EFC2A" w14:textId="77777777" w:rsidR="00A64FFF" w:rsidRPr="00B7142F" w:rsidRDefault="00A64FFF" w:rsidP="00A64FFF">
            <w:pPr>
              <w:pStyle w:val="Default"/>
              <w:jc w:val="center"/>
              <w:rPr>
                <w:szCs w:val="20"/>
              </w:rPr>
            </w:pPr>
            <w:r w:rsidRPr="00B7142F">
              <w:rPr>
                <w:szCs w:val="20"/>
              </w:rPr>
              <w:t>1.1</w:t>
            </w:r>
          </w:p>
        </w:tc>
        <w:tc>
          <w:tcPr>
            <w:tcW w:w="1265" w:type="dxa"/>
            <w:shd w:val="clear" w:color="auto" w:fill="D6E3BC" w:themeFill="accent3" w:themeFillTint="66"/>
            <w:vAlign w:val="center"/>
          </w:tcPr>
          <w:p w14:paraId="402CA482" w14:textId="77777777" w:rsidR="00A64FFF" w:rsidRPr="00B7142F" w:rsidRDefault="00D40AAF" w:rsidP="00A64FFF">
            <w:pPr>
              <w:jc w:val="center"/>
              <w:rPr>
                <w:b/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445" w:type="dxa"/>
            <w:shd w:val="clear" w:color="auto" w:fill="D6E3BC" w:themeFill="accent3" w:themeFillTint="66"/>
            <w:vAlign w:val="center"/>
          </w:tcPr>
          <w:p w14:paraId="0BAFF37C" w14:textId="77777777" w:rsidR="00A64FFF" w:rsidRPr="00B7142F" w:rsidRDefault="00D40AAF" w:rsidP="00A64FFF">
            <w:pPr>
              <w:jc w:val="center"/>
              <w:rPr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265" w:type="dxa"/>
            <w:shd w:val="clear" w:color="auto" w:fill="D6E3BC" w:themeFill="accent3" w:themeFillTint="66"/>
            <w:vAlign w:val="center"/>
          </w:tcPr>
          <w:p w14:paraId="781C90DE" w14:textId="77777777" w:rsidR="00A64FFF" w:rsidRPr="00B7142F" w:rsidRDefault="006944F2" w:rsidP="00A64F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(4</w:t>
            </w:r>
            <w:r w:rsidR="003C20E1" w:rsidRPr="00B7142F">
              <w:rPr>
                <w:sz w:val="24"/>
              </w:rPr>
              <w:t>)</w:t>
            </w: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7AEE9705" w14:textId="77777777" w:rsidR="00A64FFF" w:rsidRPr="00B7142F" w:rsidRDefault="00D40AAF" w:rsidP="00A64FFF">
            <w:pPr>
              <w:jc w:val="center"/>
              <w:rPr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14:paraId="2E249D1E" w14:textId="77777777" w:rsidR="00A64FFF" w:rsidRPr="00B7142F" w:rsidRDefault="00B7142F" w:rsidP="00A64F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64FFF" w:rsidRPr="005D7857" w14:paraId="0067413B" w14:textId="77777777" w:rsidTr="00B7142F">
        <w:trPr>
          <w:trHeight w:val="375"/>
          <w:jc w:val="center"/>
        </w:trPr>
        <w:tc>
          <w:tcPr>
            <w:tcW w:w="2886" w:type="dxa"/>
            <w:vAlign w:val="center"/>
          </w:tcPr>
          <w:p w14:paraId="6876699B" w14:textId="77777777" w:rsidR="00A64FFF" w:rsidRPr="00B7142F" w:rsidRDefault="00A64FFF" w:rsidP="00A64FFF">
            <w:pPr>
              <w:tabs>
                <w:tab w:val="left" w:pos="360"/>
              </w:tabs>
              <w:rPr>
                <w:sz w:val="24"/>
              </w:rPr>
            </w:pPr>
            <w:r w:rsidRPr="00B7142F">
              <w:rPr>
                <w:sz w:val="24"/>
              </w:rPr>
              <w:t>Artists create works of art employing both conscious and intuitive thought.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14:paraId="21BE5A45" w14:textId="77777777" w:rsidR="00A64FFF" w:rsidRPr="00B7142F" w:rsidRDefault="00A64FFF" w:rsidP="00A64FFF">
            <w:pPr>
              <w:pStyle w:val="Default"/>
              <w:jc w:val="center"/>
              <w:rPr>
                <w:szCs w:val="20"/>
              </w:rPr>
            </w:pPr>
            <w:r w:rsidRPr="00B7142F">
              <w:rPr>
                <w:szCs w:val="20"/>
              </w:rPr>
              <w:t>1.2</w:t>
            </w:r>
          </w:p>
        </w:tc>
        <w:tc>
          <w:tcPr>
            <w:tcW w:w="1265" w:type="dxa"/>
            <w:shd w:val="clear" w:color="auto" w:fill="D6E3BC" w:themeFill="accent3" w:themeFillTint="66"/>
            <w:vAlign w:val="center"/>
          </w:tcPr>
          <w:p w14:paraId="1E99BF51" w14:textId="77777777" w:rsidR="00A64FFF" w:rsidRPr="00B7142F" w:rsidRDefault="00D40AAF" w:rsidP="00A64FFF">
            <w:pPr>
              <w:jc w:val="center"/>
              <w:rPr>
                <w:b/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445" w:type="dxa"/>
            <w:shd w:val="clear" w:color="auto" w:fill="D6E3BC" w:themeFill="accent3" w:themeFillTint="66"/>
            <w:vAlign w:val="center"/>
          </w:tcPr>
          <w:p w14:paraId="0B4D4D63" w14:textId="77777777" w:rsidR="00A64FFF" w:rsidRPr="00B7142F" w:rsidRDefault="00D40AAF" w:rsidP="00A64FFF">
            <w:pPr>
              <w:jc w:val="center"/>
              <w:rPr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265" w:type="dxa"/>
            <w:shd w:val="clear" w:color="auto" w:fill="D6E3BC" w:themeFill="accent3" w:themeFillTint="66"/>
            <w:vAlign w:val="center"/>
          </w:tcPr>
          <w:p w14:paraId="2F9E82F7" w14:textId="77777777" w:rsidR="00A64FFF" w:rsidRPr="00B7142F" w:rsidRDefault="00D40AAF" w:rsidP="00A64FFF">
            <w:pPr>
              <w:jc w:val="center"/>
              <w:rPr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6F1319D1" w14:textId="77777777" w:rsidR="00A64FFF" w:rsidRPr="00B7142F" w:rsidRDefault="00A64FFF" w:rsidP="00A64FFF">
            <w:pPr>
              <w:jc w:val="center"/>
              <w:rPr>
                <w:sz w:val="24"/>
              </w:rPr>
            </w:pPr>
            <w:r w:rsidRPr="00B7142F">
              <w:rPr>
                <w:sz w:val="24"/>
              </w:rPr>
              <w:t>2</w:t>
            </w:r>
            <w:r w:rsidR="006944F2">
              <w:rPr>
                <w:sz w:val="24"/>
              </w:rPr>
              <w:t xml:space="preserve"> (35</w:t>
            </w:r>
            <w:r w:rsidR="003C20E1" w:rsidRPr="00B7142F">
              <w:rPr>
                <w:sz w:val="24"/>
              </w:rPr>
              <w:t>)</w:t>
            </w:r>
          </w:p>
        </w:tc>
        <w:tc>
          <w:tcPr>
            <w:tcW w:w="857" w:type="dxa"/>
            <w:vAlign w:val="center"/>
          </w:tcPr>
          <w:p w14:paraId="4AD249D5" w14:textId="77777777" w:rsidR="00A64FFF" w:rsidRPr="00B7142F" w:rsidRDefault="00B7142F" w:rsidP="00A64F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64FFF" w:rsidRPr="005D7857" w14:paraId="3BD28CCC" w14:textId="77777777" w:rsidTr="00B7142F">
        <w:trPr>
          <w:trHeight w:val="421"/>
          <w:jc w:val="center"/>
        </w:trPr>
        <w:tc>
          <w:tcPr>
            <w:tcW w:w="2886" w:type="dxa"/>
            <w:vAlign w:val="center"/>
          </w:tcPr>
          <w:p w14:paraId="143E278A" w14:textId="77777777" w:rsidR="00A64FFF" w:rsidRPr="00B7142F" w:rsidRDefault="00A64FFF" w:rsidP="00A64FFF">
            <w:pPr>
              <w:tabs>
                <w:tab w:val="left" w:pos="360"/>
              </w:tabs>
              <w:rPr>
                <w:sz w:val="24"/>
              </w:rPr>
            </w:pPr>
            <w:r w:rsidRPr="00B7142F">
              <w:rPr>
                <w:sz w:val="24"/>
              </w:rPr>
              <w:t>Natural resources have influenced the creation of indigenous art forms.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14:paraId="2F7F87F7" w14:textId="77777777" w:rsidR="00A64FFF" w:rsidRPr="00B7142F" w:rsidRDefault="00A64FFF" w:rsidP="00A64FFF">
            <w:pPr>
              <w:pStyle w:val="Default"/>
              <w:jc w:val="center"/>
              <w:rPr>
                <w:szCs w:val="20"/>
              </w:rPr>
            </w:pPr>
            <w:r w:rsidRPr="00B7142F">
              <w:rPr>
                <w:szCs w:val="20"/>
              </w:rPr>
              <w:t>4.1</w:t>
            </w:r>
          </w:p>
        </w:tc>
        <w:tc>
          <w:tcPr>
            <w:tcW w:w="1265" w:type="dxa"/>
            <w:shd w:val="clear" w:color="auto" w:fill="D6E3BC" w:themeFill="accent3" w:themeFillTint="66"/>
            <w:vAlign w:val="center"/>
          </w:tcPr>
          <w:p w14:paraId="4A8FE4BB" w14:textId="77777777" w:rsidR="00A64FFF" w:rsidRPr="00B7142F" w:rsidRDefault="00D40AAF" w:rsidP="00A64FFF">
            <w:pPr>
              <w:jc w:val="center"/>
              <w:rPr>
                <w:b/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445" w:type="dxa"/>
            <w:shd w:val="clear" w:color="auto" w:fill="D6E3BC" w:themeFill="accent3" w:themeFillTint="66"/>
            <w:vAlign w:val="center"/>
          </w:tcPr>
          <w:p w14:paraId="0D46A95C" w14:textId="77777777" w:rsidR="00A64FFF" w:rsidRPr="00B7142F" w:rsidRDefault="006944F2" w:rsidP="00A64F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(2</w:t>
            </w:r>
            <w:r w:rsidR="003C20E1" w:rsidRPr="00B7142F">
              <w:rPr>
                <w:sz w:val="24"/>
              </w:rPr>
              <w:t>)</w:t>
            </w:r>
          </w:p>
        </w:tc>
        <w:tc>
          <w:tcPr>
            <w:tcW w:w="1265" w:type="dxa"/>
            <w:shd w:val="clear" w:color="auto" w:fill="D6E3BC" w:themeFill="accent3" w:themeFillTint="66"/>
            <w:vAlign w:val="center"/>
          </w:tcPr>
          <w:p w14:paraId="6ADBF693" w14:textId="77777777" w:rsidR="00A64FFF" w:rsidRPr="00B7142F" w:rsidRDefault="00D40AAF" w:rsidP="00A64FFF">
            <w:pPr>
              <w:jc w:val="center"/>
              <w:rPr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138F6289" w14:textId="77777777" w:rsidR="00A64FFF" w:rsidRPr="00B7142F" w:rsidRDefault="00D40AAF" w:rsidP="00A64FFF">
            <w:pPr>
              <w:jc w:val="center"/>
              <w:rPr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857" w:type="dxa"/>
            <w:vAlign w:val="center"/>
          </w:tcPr>
          <w:p w14:paraId="7EC3E26E" w14:textId="77777777" w:rsidR="00A64FFF" w:rsidRPr="00B7142F" w:rsidRDefault="00B7142F" w:rsidP="00A64F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4FFF" w:rsidRPr="005D7857" w14:paraId="378BC9F5" w14:textId="77777777" w:rsidTr="00B7142F">
        <w:trPr>
          <w:trHeight w:val="293"/>
          <w:jc w:val="center"/>
        </w:trPr>
        <w:tc>
          <w:tcPr>
            <w:tcW w:w="2886" w:type="dxa"/>
            <w:vAlign w:val="center"/>
          </w:tcPr>
          <w:p w14:paraId="17704B3F" w14:textId="77777777" w:rsidR="00A64FFF" w:rsidRPr="00B7142F" w:rsidRDefault="00A64FFF" w:rsidP="00A60AE7">
            <w:pPr>
              <w:rPr>
                <w:b/>
                <w:i/>
                <w:sz w:val="24"/>
              </w:rPr>
            </w:pPr>
            <w:r w:rsidRPr="00B7142F">
              <w:rPr>
                <w:b/>
                <w:i/>
                <w:sz w:val="24"/>
              </w:rPr>
              <w:t>Grand Totals</w:t>
            </w:r>
          </w:p>
        </w:tc>
        <w:tc>
          <w:tcPr>
            <w:tcW w:w="1722" w:type="dxa"/>
          </w:tcPr>
          <w:p w14:paraId="4A038142" w14:textId="77777777" w:rsidR="00A64FFF" w:rsidRPr="00B7142F" w:rsidRDefault="00A64FFF" w:rsidP="00A60AE7">
            <w:pPr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382A4DC" w14:textId="77777777" w:rsidR="00A64FFF" w:rsidRPr="00B7142F" w:rsidRDefault="00D40AAF" w:rsidP="00A60AE7">
            <w:pPr>
              <w:jc w:val="center"/>
              <w:rPr>
                <w:b/>
                <w:i/>
                <w:sz w:val="24"/>
              </w:rPr>
            </w:pPr>
            <w:r w:rsidRPr="00B7142F">
              <w:rPr>
                <w:sz w:val="24"/>
              </w:rPr>
              <w:t>0</w:t>
            </w:r>
          </w:p>
        </w:tc>
        <w:tc>
          <w:tcPr>
            <w:tcW w:w="1445" w:type="dxa"/>
            <w:vAlign w:val="center"/>
          </w:tcPr>
          <w:p w14:paraId="45FB4445" w14:textId="77777777" w:rsidR="00A64FFF" w:rsidRPr="00B7142F" w:rsidRDefault="00B7142F" w:rsidP="00A60AE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265" w:type="dxa"/>
            <w:vAlign w:val="center"/>
          </w:tcPr>
          <w:p w14:paraId="5376D552" w14:textId="77777777" w:rsidR="00A64FFF" w:rsidRPr="00B7142F" w:rsidRDefault="00B7142F" w:rsidP="00A60AE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132" w:type="dxa"/>
            <w:vAlign w:val="center"/>
          </w:tcPr>
          <w:p w14:paraId="10E284DB" w14:textId="77777777" w:rsidR="00A64FFF" w:rsidRPr="00B7142F" w:rsidRDefault="00B7142F" w:rsidP="00A60AE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857" w:type="dxa"/>
            <w:vAlign w:val="center"/>
          </w:tcPr>
          <w:p w14:paraId="5D0F85C5" w14:textId="77777777" w:rsidR="00A64FFF" w:rsidRPr="00B7142F" w:rsidRDefault="00B7142F" w:rsidP="00A60AE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</w:tr>
    </w:tbl>
    <w:p w14:paraId="08CF8B5B" w14:textId="77777777" w:rsidR="00A64FFF" w:rsidRDefault="00A64FFF" w:rsidP="00A64FFF">
      <w:pPr>
        <w:pStyle w:val="Default"/>
        <w:ind w:left="-180"/>
        <w:rPr>
          <w:b/>
          <w:bCs/>
        </w:rPr>
      </w:pPr>
    </w:p>
    <w:p w14:paraId="1D21E340" w14:textId="77777777" w:rsidR="003C20E1" w:rsidRDefault="003C20E1" w:rsidP="003C20E1">
      <w:pPr>
        <w:ind w:left="-540" w:right="-630"/>
        <w:rPr>
          <w:rFonts w:ascii="Times New Roman" w:hAnsi="Times New Roman" w:cs="Times New Roman"/>
          <w:bCs/>
          <w:sz w:val="20"/>
          <w:szCs w:val="24"/>
        </w:rPr>
      </w:pPr>
      <w:r w:rsidRPr="00F7309B">
        <w:rPr>
          <w:rFonts w:ascii="Times New Roman" w:hAnsi="Times New Roman" w:cs="Times New Roman"/>
          <w:b/>
          <w:bCs/>
          <w:sz w:val="20"/>
          <w:szCs w:val="24"/>
        </w:rPr>
        <w:t>Technical Note: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 This ass</w:t>
      </w:r>
      <w:r w:rsidR="00B7142F">
        <w:rPr>
          <w:rFonts w:ascii="Times New Roman" w:hAnsi="Times New Roman" w:cs="Times New Roman"/>
          <w:bCs/>
          <w:sz w:val="20"/>
          <w:szCs w:val="24"/>
        </w:rPr>
        <w:t>essment is comprised of five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>s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hort </w:t>
      </w:r>
      <w:r w:rsidR="00B7142F">
        <w:rPr>
          <w:rFonts w:ascii="Times New Roman" w:hAnsi="Times New Roman" w:cs="Times New Roman"/>
          <w:bCs/>
          <w:sz w:val="20"/>
          <w:szCs w:val="24"/>
        </w:rPr>
        <w:t>constructed response i</w:t>
      </w:r>
      <w:r w:rsidRPr="00F7309B">
        <w:rPr>
          <w:rFonts w:ascii="Times New Roman" w:hAnsi="Times New Roman" w:cs="Times New Roman"/>
          <w:bCs/>
          <w:sz w:val="20"/>
          <w:szCs w:val="24"/>
        </w:rPr>
        <w:t>tems [</w:t>
      </w:r>
      <w:r w:rsidRPr="00F7309B">
        <w:rPr>
          <w:rFonts w:ascii="Times New Roman" w:hAnsi="Times New Roman" w:cs="Times New Roman"/>
          <w:bCs/>
          <w:i/>
          <w:sz w:val="20"/>
          <w:szCs w:val="24"/>
        </w:rPr>
        <w:t>worth 2 points each</w:t>
      </w:r>
      <w:r w:rsidR="00B7142F">
        <w:rPr>
          <w:rFonts w:ascii="Times New Roman" w:hAnsi="Times New Roman" w:cs="Times New Roman"/>
          <w:bCs/>
          <w:sz w:val="20"/>
          <w:szCs w:val="24"/>
        </w:rPr>
        <w:t xml:space="preserve">], five </w:t>
      </w:r>
      <w:r>
        <w:rPr>
          <w:rFonts w:ascii="Times New Roman" w:hAnsi="Times New Roman" w:cs="Times New Roman"/>
          <w:bCs/>
          <w:sz w:val="20"/>
          <w:szCs w:val="24"/>
        </w:rPr>
        <w:t>e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xtended </w:t>
      </w:r>
      <w:r w:rsidR="00B7142F">
        <w:rPr>
          <w:rFonts w:ascii="Times New Roman" w:hAnsi="Times New Roman" w:cs="Times New Roman"/>
          <w:bCs/>
          <w:sz w:val="20"/>
          <w:szCs w:val="24"/>
        </w:rPr>
        <w:t xml:space="preserve">constructed response </w:t>
      </w:r>
      <w:r w:rsidRPr="00F7309B">
        <w:rPr>
          <w:rFonts w:ascii="Times New Roman" w:hAnsi="Times New Roman" w:cs="Times New Roman"/>
          <w:bCs/>
          <w:sz w:val="20"/>
          <w:szCs w:val="24"/>
        </w:rPr>
        <w:t>items [</w:t>
      </w:r>
      <w:r w:rsidRPr="00F7309B">
        <w:rPr>
          <w:rFonts w:ascii="Times New Roman" w:hAnsi="Times New Roman" w:cs="Times New Roman"/>
          <w:bCs/>
          <w:i/>
          <w:sz w:val="20"/>
          <w:szCs w:val="24"/>
        </w:rPr>
        <w:t>worth 4 points each</w:t>
      </w:r>
      <w:r w:rsidRPr="00F7309B">
        <w:rPr>
          <w:rFonts w:ascii="Times New Roman" w:hAnsi="Times New Roman" w:cs="Times New Roman"/>
          <w:bCs/>
          <w:sz w:val="20"/>
          <w:szCs w:val="24"/>
        </w:rPr>
        <w:t>]</w:t>
      </w:r>
      <w:r>
        <w:rPr>
          <w:rFonts w:ascii="Times New Roman" w:hAnsi="Times New Roman" w:cs="Times New Roman"/>
          <w:bCs/>
          <w:sz w:val="20"/>
          <w:szCs w:val="24"/>
        </w:rPr>
        <w:t>,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 and t</w:t>
      </w:r>
      <w:r w:rsidR="00B7142F">
        <w:rPr>
          <w:rFonts w:ascii="Times New Roman" w:hAnsi="Times New Roman" w:cs="Times New Roman"/>
          <w:bCs/>
          <w:sz w:val="20"/>
          <w:szCs w:val="24"/>
        </w:rPr>
        <w:t>wo (2) performance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 tasks [</w:t>
      </w:r>
      <w:r w:rsidRPr="00F7309B">
        <w:rPr>
          <w:rFonts w:ascii="Times New Roman" w:hAnsi="Times New Roman" w:cs="Times New Roman"/>
          <w:bCs/>
          <w:i/>
          <w:sz w:val="20"/>
          <w:szCs w:val="24"/>
        </w:rPr>
        <w:t>worth 35 points each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] for a total of </w:t>
      </w:r>
      <w:r w:rsidRPr="00F7309B">
        <w:rPr>
          <w:rFonts w:ascii="Times New Roman" w:hAnsi="Times New Roman" w:cs="Times New Roman"/>
          <w:b/>
          <w:bCs/>
          <w:sz w:val="20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4"/>
          <w:u w:val="single"/>
        </w:rPr>
        <w:t>2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 total items/tasks.  The maximum score possible on this assessment is </w:t>
      </w:r>
      <w:r w:rsidRPr="00F7309B">
        <w:rPr>
          <w:rFonts w:ascii="Times New Roman" w:hAnsi="Times New Roman" w:cs="Times New Roman"/>
          <w:b/>
          <w:bCs/>
          <w:sz w:val="20"/>
          <w:szCs w:val="24"/>
          <w:u w:val="single"/>
        </w:rPr>
        <w:t>100</w:t>
      </w:r>
      <w:r w:rsidRPr="00F7309B">
        <w:rPr>
          <w:rFonts w:ascii="Times New Roman" w:hAnsi="Times New Roman" w:cs="Times New Roman"/>
          <w:bCs/>
          <w:sz w:val="20"/>
          <w:szCs w:val="24"/>
        </w:rPr>
        <w:t xml:space="preserve"> points.</w:t>
      </w:r>
    </w:p>
    <w:p w14:paraId="3817C2C7" w14:textId="77777777" w:rsidR="00A64FFF" w:rsidRPr="003C20E1" w:rsidRDefault="00A64FFF" w:rsidP="00A64FFF">
      <w:pPr>
        <w:pStyle w:val="Default"/>
        <w:numPr>
          <w:ilvl w:val="0"/>
          <w:numId w:val="16"/>
        </w:numPr>
        <w:ind w:left="-180"/>
        <w:rPr>
          <w:b/>
          <w:bCs/>
          <w:sz w:val="20"/>
          <w:szCs w:val="20"/>
        </w:rPr>
      </w:pPr>
      <w:r w:rsidRPr="003C20E1">
        <w:rPr>
          <w:b/>
          <w:bCs/>
          <w:sz w:val="20"/>
          <w:szCs w:val="20"/>
        </w:rPr>
        <w:t>SR-</w:t>
      </w:r>
      <w:r w:rsidRPr="003C20E1">
        <w:rPr>
          <w:bCs/>
          <w:sz w:val="20"/>
          <w:szCs w:val="20"/>
        </w:rPr>
        <w:t>Selected Response (includes passage-based, stand-alone, and evidence-based)</w:t>
      </w:r>
    </w:p>
    <w:p w14:paraId="02980C70" w14:textId="77777777" w:rsidR="00A64FFF" w:rsidRPr="003C20E1" w:rsidRDefault="00A64FFF" w:rsidP="00A64FFF">
      <w:pPr>
        <w:pStyle w:val="Default"/>
        <w:numPr>
          <w:ilvl w:val="0"/>
          <w:numId w:val="16"/>
        </w:numPr>
        <w:ind w:left="-180"/>
        <w:rPr>
          <w:b/>
          <w:bCs/>
          <w:sz w:val="20"/>
          <w:szCs w:val="20"/>
        </w:rPr>
      </w:pPr>
      <w:r w:rsidRPr="003C20E1">
        <w:rPr>
          <w:b/>
          <w:bCs/>
          <w:sz w:val="20"/>
          <w:szCs w:val="20"/>
        </w:rPr>
        <w:t>SCR-</w:t>
      </w:r>
      <w:r w:rsidRPr="003C20E1">
        <w:rPr>
          <w:bCs/>
          <w:sz w:val="20"/>
          <w:szCs w:val="20"/>
        </w:rPr>
        <w:t>Short Constructed Response/Short Answer (includes passage-based)</w:t>
      </w:r>
    </w:p>
    <w:p w14:paraId="1E21C462" w14:textId="77777777" w:rsidR="00A64FFF" w:rsidRPr="003C20E1" w:rsidRDefault="00A64FFF" w:rsidP="00A64FFF">
      <w:pPr>
        <w:pStyle w:val="Default"/>
        <w:numPr>
          <w:ilvl w:val="0"/>
          <w:numId w:val="16"/>
        </w:numPr>
        <w:ind w:left="-180"/>
        <w:rPr>
          <w:b/>
          <w:bCs/>
          <w:sz w:val="20"/>
          <w:szCs w:val="20"/>
        </w:rPr>
      </w:pPr>
      <w:r w:rsidRPr="003C20E1">
        <w:rPr>
          <w:b/>
          <w:bCs/>
          <w:sz w:val="20"/>
          <w:szCs w:val="20"/>
        </w:rPr>
        <w:t>ECR-</w:t>
      </w:r>
      <w:r w:rsidRPr="003C20E1">
        <w:rPr>
          <w:bCs/>
          <w:sz w:val="20"/>
          <w:szCs w:val="20"/>
        </w:rPr>
        <w:t>Extended Constructed Response (includes writing prompts and text-dependent analysis)</w:t>
      </w:r>
    </w:p>
    <w:p w14:paraId="1077B714" w14:textId="77777777" w:rsidR="00A64FFF" w:rsidRPr="003C20E1" w:rsidRDefault="00A64FFF" w:rsidP="00A64FFF">
      <w:pPr>
        <w:pStyle w:val="Default"/>
        <w:numPr>
          <w:ilvl w:val="0"/>
          <w:numId w:val="16"/>
        </w:numPr>
        <w:ind w:left="-180"/>
        <w:rPr>
          <w:b/>
          <w:bCs/>
          <w:sz w:val="20"/>
          <w:szCs w:val="20"/>
        </w:rPr>
      </w:pPr>
      <w:r w:rsidRPr="003C20E1">
        <w:rPr>
          <w:b/>
          <w:bCs/>
          <w:sz w:val="20"/>
          <w:szCs w:val="20"/>
        </w:rPr>
        <w:t xml:space="preserve">PT- </w:t>
      </w:r>
      <w:r w:rsidRPr="003C20E1">
        <w:rPr>
          <w:bCs/>
          <w:sz w:val="20"/>
          <w:szCs w:val="20"/>
        </w:rPr>
        <w:t>Performance Task (includes portfolio-based)</w:t>
      </w:r>
    </w:p>
    <w:p w14:paraId="5BB72BB8" w14:textId="77777777" w:rsidR="00D60B5C" w:rsidRPr="00E55DD0" w:rsidRDefault="00D60B5C" w:rsidP="00D60B5C">
      <w:pPr>
        <w:spacing w:line="360" w:lineRule="auto"/>
        <w:ind w:left="-54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English/Language Art Grade 6</w:t>
      </w:r>
      <w:r w:rsidRPr="004439C5">
        <w:rPr>
          <w:rFonts w:ascii="Times New Roman" w:hAnsi="Times New Roman" w:cs="Times New Roman"/>
          <w:b/>
          <w:sz w:val="24"/>
        </w:rPr>
        <w:t xml:space="preserve"> </w:t>
      </w:r>
      <w:r w:rsidRPr="00B76719">
        <w:rPr>
          <w:rFonts w:ascii="Times New Roman" w:hAnsi="Times New Roman" w:cs="Times New Roman"/>
          <w:b/>
          <w:sz w:val="24"/>
        </w:rPr>
        <w:t>(Example)</w:t>
      </w:r>
    </w:p>
    <w:p w14:paraId="1D150731" w14:textId="77777777" w:rsidR="003C20E1" w:rsidRPr="003069A8" w:rsidRDefault="003C20E1" w:rsidP="003C20E1">
      <w:pPr>
        <w:spacing w:after="160" w:line="259" w:lineRule="auto"/>
        <w:ind w:left="-5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Table 3</w:t>
      </w:r>
      <w:r w:rsidRPr="00ED51D9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Passage and Writing Prompt Distributions</w:t>
      </w:r>
    </w:p>
    <w:tbl>
      <w:tblPr>
        <w:tblStyle w:val="TableGrid1"/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3700"/>
        <w:gridCol w:w="1535"/>
        <w:gridCol w:w="1435"/>
        <w:gridCol w:w="1530"/>
        <w:gridCol w:w="1260"/>
        <w:gridCol w:w="900"/>
      </w:tblGrid>
      <w:tr w:rsidR="003C20E1" w:rsidRPr="005D7857" w14:paraId="496D5338" w14:textId="77777777" w:rsidTr="00D60B5C">
        <w:trPr>
          <w:gridAfter w:val="1"/>
          <w:wAfter w:w="900" w:type="dxa"/>
          <w:trHeight w:hRule="exact" w:val="397"/>
          <w:jc w:val="center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C19201" w14:textId="77777777" w:rsidR="00C103C9" w:rsidRDefault="00C103C9" w:rsidP="00C103C9">
            <w:pPr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Standard</w:t>
            </w:r>
          </w:p>
          <w:p w14:paraId="7F0B1AD5" w14:textId="77777777" w:rsidR="003C20E1" w:rsidRPr="00C15D29" w:rsidRDefault="00C103C9" w:rsidP="00C103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161DA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Level(s)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3C76D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Passage Genre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669BA2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</w:tr>
      <w:tr w:rsidR="003C20E1" w:rsidRPr="005D7857" w14:paraId="60217565" w14:textId="77777777" w:rsidTr="00D60B5C">
        <w:trPr>
          <w:trHeight w:hRule="exact" w:val="640"/>
          <w:jc w:val="center"/>
        </w:trPr>
        <w:tc>
          <w:tcPr>
            <w:tcW w:w="370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1E5C1F" w14:textId="77777777" w:rsidR="003C20E1" w:rsidRPr="00C15D29" w:rsidRDefault="003C20E1" w:rsidP="00A60AE7">
            <w:pPr>
              <w:rPr>
                <w:b/>
                <w:sz w:val="24"/>
              </w:rPr>
            </w:pPr>
          </w:p>
        </w:tc>
        <w:tc>
          <w:tcPr>
            <w:tcW w:w="1535" w:type="dxa"/>
            <w:vMerge/>
            <w:shd w:val="clear" w:color="auto" w:fill="BFBFBF" w:themeFill="background1" w:themeFillShade="BF"/>
          </w:tcPr>
          <w:p w14:paraId="61C0BD65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EA502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Literature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D1BFD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7FB8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Prompt Response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0DB8245" w14:textId="77777777" w:rsidR="003C20E1" w:rsidRPr="00C15D29" w:rsidRDefault="003C20E1" w:rsidP="00A60AE7">
            <w:pPr>
              <w:jc w:val="center"/>
              <w:rPr>
                <w:b/>
                <w:sz w:val="24"/>
              </w:rPr>
            </w:pPr>
            <w:r w:rsidRPr="00C15D29">
              <w:rPr>
                <w:b/>
                <w:sz w:val="24"/>
              </w:rPr>
              <w:t>Total</w:t>
            </w:r>
          </w:p>
        </w:tc>
      </w:tr>
      <w:tr w:rsidR="003C20E1" w:rsidRPr="005D7857" w14:paraId="3BDEF331" w14:textId="77777777" w:rsidTr="00D60B5C">
        <w:trPr>
          <w:trHeight w:val="332"/>
          <w:jc w:val="center"/>
        </w:trPr>
        <w:tc>
          <w:tcPr>
            <w:tcW w:w="3700" w:type="dxa"/>
            <w:vAlign w:val="center"/>
          </w:tcPr>
          <w:p w14:paraId="7EA185D8" w14:textId="77777777" w:rsidR="003C20E1" w:rsidRPr="00632CBB" w:rsidRDefault="003C20E1" w:rsidP="003C20E1">
            <w:pPr>
              <w:pStyle w:val="Default"/>
            </w:pPr>
            <w:r w:rsidRPr="00632CBB">
              <w:rPr>
                <w:noProof/>
              </w:rPr>
              <w:t>CC.1.2.6A</w:t>
            </w:r>
          </w:p>
        </w:tc>
        <w:tc>
          <w:tcPr>
            <w:tcW w:w="1535" w:type="dxa"/>
            <w:shd w:val="clear" w:color="auto" w:fill="FFFFFF" w:themeFill="background1"/>
          </w:tcPr>
          <w:p w14:paraId="1598ADBA" w14:textId="77777777" w:rsidR="003C20E1" w:rsidRPr="00632CBB" w:rsidRDefault="006944F2" w:rsidP="003C20E1">
            <w:pPr>
              <w:pStyle w:val="Default"/>
            </w:pPr>
            <w:r>
              <w:t>860L; 880L</w:t>
            </w:r>
            <w:r w:rsidR="00D60B5C" w:rsidRPr="00632CBB">
              <w:t xml:space="preserve"> 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14:paraId="1D4D6E99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3E9895A2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7EB14E93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3205EBA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2</w:t>
            </w:r>
          </w:p>
        </w:tc>
      </w:tr>
      <w:tr w:rsidR="003C20E1" w:rsidRPr="005D7857" w14:paraId="002D8A7C" w14:textId="77777777" w:rsidTr="00D60B5C">
        <w:trPr>
          <w:trHeight w:val="368"/>
          <w:jc w:val="center"/>
        </w:trPr>
        <w:tc>
          <w:tcPr>
            <w:tcW w:w="3700" w:type="dxa"/>
            <w:vAlign w:val="center"/>
          </w:tcPr>
          <w:p w14:paraId="73246EBF" w14:textId="77777777" w:rsidR="003C20E1" w:rsidRPr="00632CBB" w:rsidRDefault="003C20E1" w:rsidP="003C20E1">
            <w:pPr>
              <w:pStyle w:val="Default"/>
            </w:pPr>
            <w:r w:rsidRPr="00632CBB">
              <w:rPr>
                <w:noProof/>
              </w:rPr>
              <w:t>CC.1.2.6B</w:t>
            </w:r>
          </w:p>
        </w:tc>
        <w:tc>
          <w:tcPr>
            <w:tcW w:w="1535" w:type="dxa"/>
            <w:shd w:val="clear" w:color="auto" w:fill="FFFFFF" w:themeFill="background1"/>
          </w:tcPr>
          <w:p w14:paraId="57B98E52" w14:textId="77777777" w:rsidR="003C20E1" w:rsidRPr="00632CBB" w:rsidRDefault="00D60B5C" w:rsidP="003C20E1">
            <w:pPr>
              <w:pStyle w:val="Default"/>
            </w:pPr>
            <w:r w:rsidRPr="00632CBB">
              <w:t>930L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14:paraId="0495C03A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7FFC1BC7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05C28FAB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140E35AB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</w:tr>
      <w:tr w:rsidR="003C20E1" w:rsidRPr="005D7857" w14:paraId="1F65EB30" w14:textId="77777777" w:rsidTr="00D60B5C">
        <w:trPr>
          <w:trHeight w:val="413"/>
          <w:jc w:val="center"/>
        </w:trPr>
        <w:tc>
          <w:tcPr>
            <w:tcW w:w="3700" w:type="dxa"/>
            <w:vAlign w:val="center"/>
          </w:tcPr>
          <w:p w14:paraId="6E2674B6" w14:textId="77777777" w:rsidR="003C20E1" w:rsidRPr="00632CBB" w:rsidRDefault="003C20E1" w:rsidP="003C20E1">
            <w:pPr>
              <w:pStyle w:val="Default"/>
            </w:pPr>
            <w:r w:rsidRPr="00632CBB">
              <w:rPr>
                <w:noProof/>
              </w:rPr>
              <w:t>CC.1.2.6G</w:t>
            </w:r>
          </w:p>
        </w:tc>
        <w:tc>
          <w:tcPr>
            <w:tcW w:w="1535" w:type="dxa"/>
            <w:shd w:val="clear" w:color="auto" w:fill="FFFFFF" w:themeFill="background1"/>
          </w:tcPr>
          <w:p w14:paraId="545856C4" w14:textId="77777777" w:rsidR="003C20E1" w:rsidRPr="00632CBB" w:rsidRDefault="00D60B5C" w:rsidP="003C20E1">
            <w:pPr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950L; 940L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14:paraId="5C056D9A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574A82F6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608F0549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69CAAD44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</w:tr>
      <w:tr w:rsidR="003C20E1" w:rsidRPr="005D7857" w14:paraId="3D890CDB" w14:textId="77777777" w:rsidTr="00D60B5C">
        <w:trPr>
          <w:trHeight w:val="413"/>
          <w:jc w:val="center"/>
        </w:trPr>
        <w:tc>
          <w:tcPr>
            <w:tcW w:w="3700" w:type="dxa"/>
            <w:vAlign w:val="center"/>
          </w:tcPr>
          <w:p w14:paraId="23FC4FFB" w14:textId="77777777" w:rsidR="003C20E1" w:rsidRPr="00632CBB" w:rsidRDefault="003C20E1" w:rsidP="003C20E1">
            <w:pPr>
              <w:pStyle w:val="Default"/>
            </w:pPr>
            <w:r w:rsidRPr="00632CBB">
              <w:rPr>
                <w:noProof/>
              </w:rPr>
              <w:t>CC.1.2.6H</w:t>
            </w:r>
          </w:p>
        </w:tc>
        <w:tc>
          <w:tcPr>
            <w:tcW w:w="1535" w:type="dxa"/>
            <w:shd w:val="clear" w:color="auto" w:fill="FFFFFF" w:themeFill="background1"/>
          </w:tcPr>
          <w:p w14:paraId="219504DC" w14:textId="77777777" w:rsidR="003C20E1" w:rsidRPr="00632CBB" w:rsidRDefault="00D60B5C" w:rsidP="003C20E1">
            <w:pPr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1070L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14:paraId="6CE839FF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2405CFD1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0E025939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0B25A073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</w:tr>
      <w:tr w:rsidR="003C20E1" w:rsidRPr="005D7857" w14:paraId="596DDF33" w14:textId="77777777" w:rsidTr="00D60B5C">
        <w:trPr>
          <w:trHeight w:val="413"/>
          <w:jc w:val="center"/>
        </w:trPr>
        <w:tc>
          <w:tcPr>
            <w:tcW w:w="3700" w:type="dxa"/>
            <w:vAlign w:val="center"/>
          </w:tcPr>
          <w:p w14:paraId="4DBF066C" w14:textId="77777777" w:rsidR="003C20E1" w:rsidRPr="00632CBB" w:rsidRDefault="003C20E1" w:rsidP="003C20E1">
            <w:pPr>
              <w:pStyle w:val="Default"/>
            </w:pPr>
            <w:r w:rsidRPr="00632CBB">
              <w:rPr>
                <w:noProof/>
              </w:rPr>
              <w:t>CC.1.2.6I</w:t>
            </w:r>
          </w:p>
        </w:tc>
        <w:tc>
          <w:tcPr>
            <w:tcW w:w="1535" w:type="dxa"/>
            <w:shd w:val="clear" w:color="auto" w:fill="FFFFFF" w:themeFill="background1"/>
          </w:tcPr>
          <w:p w14:paraId="34664769" w14:textId="77777777" w:rsidR="003C20E1" w:rsidRPr="00632CBB" w:rsidRDefault="006944F2" w:rsidP="003C2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900L; 92</w:t>
            </w:r>
            <w:r w:rsidR="00D60B5C" w:rsidRPr="00632CBB">
              <w:rPr>
                <w:sz w:val="24"/>
                <w:szCs w:val="24"/>
              </w:rPr>
              <w:t>0L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14:paraId="52CE4961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4EE1FDF5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4ED8732C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60C750A6" w14:textId="77777777" w:rsidR="003C20E1" w:rsidRPr="00632CBB" w:rsidRDefault="00D60B5C" w:rsidP="003C20E1">
            <w:pPr>
              <w:jc w:val="center"/>
              <w:rPr>
                <w:sz w:val="24"/>
                <w:szCs w:val="24"/>
              </w:rPr>
            </w:pPr>
            <w:r w:rsidRPr="00632CBB">
              <w:rPr>
                <w:sz w:val="24"/>
                <w:szCs w:val="24"/>
              </w:rPr>
              <w:t>1</w:t>
            </w:r>
          </w:p>
        </w:tc>
      </w:tr>
    </w:tbl>
    <w:p w14:paraId="67187AC5" w14:textId="77777777" w:rsidR="00753B03" w:rsidRDefault="00753B03" w:rsidP="00727524">
      <w:pPr>
        <w:pStyle w:val="Default"/>
        <w:ind w:left="-540"/>
        <w:rPr>
          <w:b/>
          <w:bCs/>
          <w:sz w:val="20"/>
        </w:rPr>
      </w:pPr>
      <w:r>
        <w:rPr>
          <w:b/>
          <w:bCs/>
          <w:sz w:val="20"/>
        </w:rPr>
        <w:t xml:space="preserve">Technical Note: </w:t>
      </w:r>
      <w:r w:rsidRPr="00727524">
        <w:rPr>
          <w:bCs/>
          <w:sz w:val="20"/>
        </w:rPr>
        <w:t xml:space="preserve">Reading Level </w:t>
      </w:r>
      <w:r w:rsidR="00727524" w:rsidRPr="00727524">
        <w:rPr>
          <w:bCs/>
          <w:sz w:val="20"/>
        </w:rPr>
        <w:t xml:space="preserve">is reported on the </w:t>
      </w:r>
      <w:r w:rsidR="00727524">
        <w:rPr>
          <w:bCs/>
          <w:sz w:val="20"/>
        </w:rPr>
        <w:t>Lexile scale in the above example</w:t>
      </w:r>
      <w:r w:rsidR="00632CBB">
        <w:rPr>
          <w:bCs/>
          <w:sz w:val="20"/>
        </w:rPr>
        <w:t xml:space="preserve"> (i.e., Table 3)</w:t>
      </w:r>
      <w:r w:rsidR="00727524">
        <w:rPr>
          <w:bCs/>
          <w:sz w:val="20"/>
        </w:rPr>
        <w:t>.</w:t>
      </w:r>
    </w:p>
    <w:p w14:paraId="312AD034" w14:textId="77777777" w:rsidR="00632CBB" w:rsidRDefault="00632CBB" w:rsidP="00632CBB">
      <w:pPr>
        <w:spacing w:after="160" w:line="259" w:lineRule="auto"/>
        <w:ind w:left="-540"/>
        <w:rPr>
          <w:rFonts w:ascii="Times New Roman" w:hAnsi="Times New Roman" w:cs="Times New Roman"/>
          <w:b/>
          <w:sz w:val="28"/>
          <w:u w:val="single"/>
        </w:rPr>
      </w:pPr>
    </w:p>
    <w:sectPr w:rsidR="00632CBB" w:rsidSect="00DE6B65">
      <w:footerReference w:type="even" r:id="rId25"/>
      <w:footerReference w:type="default" r:id="rId26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D0B6" w14:textId="77777777" w:rsidR="004A1DDC" w:rsidRDefault="004A1DDC" w:rsidP="00F2577A">
      <w:pPr>
        <w:spacing w:after="0" w:line="240" w:lineRule="auto"/>
      </w:pPr>
      <w:r>
        <w:separator/>
      </w:r>
    </w:p>
  </w:endnote>
  <w:endnote w:type="continuationSeparator" w:id="0">
    <w:p w14:paraId="28D2C49A" w14:textId="77777777" w:rsidR="004A1DDC" w:rsidRDefault="004A1DDC" w:rsidP="00F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565" w14:textId="77777777" w:rsidR="001A1E60" w:rsidRDefault="001A1E60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5B7C42" w14:textId="77777777" w:rsidR="001A1E60" w:rsidRDefault="001A1E60" w:rsidP="001A1E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C84" w14:textId="77777777" w:rsidR="001A1E60" w:rsidRDefault="001A1E60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sdt>
    <w:sdtPr>
      <w:rPr>
        <w:sz w:val="18"/>
      </w:rPr>
      <w:id w:val="425162832"/>
      <w:docPartObj>
        <w:docPartGallery w:val="Page Numbers (Bottom of Page)"/>
        <w:docPartUnique/>
      </w:docPartObj>
    </w:sdtPr>
    <w:sdtEndPr/>
    <w:sdtContent>
      <w:p w14:paraId="450F9BCF" w14:textId="77777777" w:rsidR="00A41BB0" w:rsidRPr="00266E22" w:rsidRDefault="00A03C30" w:rsidP="001A1E60">
        <w:pPr>
          <w:pStyle w:val="Footer"/>
          <w:tabs>
            <w:tab w:val="clear" w:pos="4680"/>
            <w:tab w:val="clear" w:pos="9360"/>
          </w:tabs>
          <w:ind w:left="-630" w:right="360"/>
          <w:rPr>
            <w:rFonts w:ascii="Times New Roman" w:hAnsi="Times New Roman" w:cs="Times New Roman"/>
            <w:i/>
            <w:sz w:val="16"/>
          </w:rPr>
        </w:pPr>
        <w:r>
          <w:rPr>
            <w:rFonts w:ascii="Times New Roman" w:hAnsi="Times New Roman" w:cs="Times New Roman"/>
            <w:sz w:val="16"/>
          </w:rPr>
          <w:t>Handout #1</w:t>
        </w:r>
        <w:r w:rsidR="00C07903" w:rsidRPr="00266E22">
          <w:rPr>
            <w:rFonts w:ascii="Times New Roman" w:hAnsi="Times New Roman" w:cs="Times New Roman"/>
            <w:i/>
            <w:sz w:val="16"/>
          </w:rPr>
          <w:t xml:space="preserve">- </w:t>
        </w:r>
        <w:r>
          <w:rPr>
            <w:rFonts w:ascii="Times New Roman" w:hAnsi="Times New Roman" w:cs="Times New Roman"/>
            <w:i/>
            <w:sz w:val="16"/>
          </w:rPr>
          <w:t>Assessment Design</w:t>
        </w:r>
      </w:p>
      <w:p w14:paraId="02D93576" w14:textId="77777777" w:rsidR="005D2CD7" w:rsidRPr="00266E22" w:rsidRDefault="00A41BB0" w:rsidP="00542261">
        <w:pPr>
          <w:pStyle w:val="Footer"/>
          <w:tabs>
            <w:tab w:val="clear" w:pos="4680"/>
            <w:tab w:val="clear" w:pos="9360"/>
          </w:tabs>
          <w:ind w:left="-630" w:right="-540"/>
          <w:rPr>
            <w:sz w:val="18"/>
          </w:rPr>
        </w:pPr>
        <w:r w:rsidRPr="00266E22">
          <w:rPr>
            <w:rFonts w:ascii="Times New Roman" w:hAnsi="Times New Roman" w:cs="Times New Roman"/>
            <w:sz w:val="16"/>
          </w:rPr>
          <w:t>Pennsylvania Department of Education</w:t>
        </w:r>
        <w:r w:rsidR="002103D1" w:rsidRPr="002103D1">
          <w:rPr>
            <w:rFonts w:ascii="Times New Roman" w:hAnsi="Times New Roman" w:cs="Times New Roman"/>
            <w:sz w:val="16"/>
            <w:vertAlign w:val="superscript"/>
          </w:rPr>
          <w:t>©</w:t>
        </w:r>
        <w:r w:rsidRPr="00266E22">
          <w:rPr>
            <w:rFonts w:ascii="Times New Roman" w:hAnsi="Times New Roman" w:cs="Times New Roman"/>
            <w:sz w:val="16"/>
          </w:rPr>
          <w:tab/>
        </w:r>
        <w:r w:rsidRPr="00266E22">
          <w:rPr>
            <w:rFonts w:ascii="Times New Roman" w:hAnsi="Times New Roman" w:cs="Times New Roman"/>
            <w:sz w:val="16"/>
          </w:rPr>
          <w:tab/>
        </w:r>
        <w:r w:rsidRPr="00266E22">
          <w:rPr>
            <w:rFonts w:ascii="Times New Roman" w:hAnsi="Times New Roman" w:cs="Times New Roman"/>
            <w:sz w:val="16"/>
          </w:rPr>
          <w:tab/>
        </w:r>
        <w:r w:rsidRPr="00266E22">
          <w:rPr>
            <w:rFonts w:ascii="Times New Roman" w:hAnsi="Times New Roman" w:cs="Times New Roman"/>
            <w:sz w:val="16"/>
          </w:rPr>
          <w:tab/>
        </w:r>
        <w:r w:rsidRPr="00266E22">
          <w:rPr>
            <w:rFonts w:ascii="Times New Roman" w:hAnsi="Times New Roman" w:cs="Times New Roman"/>
            <w:sz w:val="16"/>
          </w:rPr>
          <w:tab/>
        </w:r>
        <w:r w:rsidR="005D2CD7" w:rsidRPr="00266E22">
          <w:rPr>
            <w:i/>
            <w:sz w:val="18"/>
          </w:rPr>
          <w:tab/>
        </w:r>
        <w:r w:rsidR="005D2CD7" w:rsidRPr="00266E22">
          <w:rPr>
            <w:i/>
            <w:sz w:val="18"/>
          </w:rPr>
          <w:tab/>
        </w:r>
        <w:r w:rsidR="005D2CD7" w:rsidRPr="00266E22">
          <w:rPr>
            <w:i/>
            <w:sz w:val="18"/>
          </w:rPr>
          <w:tab/>
        </w:r>
        <w:r w:rsidR="004A0749" w:rsidRPr="00266E22">
          <w:rPr>
            <w:i/>
            <w:sz w:val="18"/>
          </w:rPr>
          <w:tab/>
          <w:t xml:space="preserve">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7255" w14:textId="77777777" w:rsidR="004A1DDC" w:rsidRDefault="004A1DDC" w:rsidP="00F2577A">
      <w:pPr>
        <w:spacing w:after="0" w:line="240" w:lineRule="auto"/>
      </w:pPr>
      <w:r>
        <w:separator/>
      </w:r>
    </w:p>
  </w:footnote>
  <w:footnote w:type="continuationSeparator" w:id="0">
    <w:p w14:paraId="70A5FBFF" w14:textId="77777777" w:rsidR="004A1DDC" w:rsidRDefault="004A1DDC" w:rsidP="00F2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24F"/>
    <w:multiLevelType w:val="hybridMultilevel"/>
    <w:tmpl w:val="1F62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3B1B"/>
    <w:multiLevelType w:val="hybridMultilevel"/>
    <w:tmpl w:val="90F21668"/>
    <w:lvl w:ilvl="0" w:tplc="10B2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0B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09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A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8E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08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08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69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C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E7CE7"/>
    <w:multiLevelType w:val="hybridMultilevel"/>
    <w:tmpl w:val="F70E7E08"/>
    <w:lvl w:ilvl="0" w:tplc="9DD2F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9F1"/>
    <w:multiLevelType w:val="hybridMultilevel"/>
    <w:tmpl w:val="021AD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65159"/>
    <w:multiLevelType w:val="multilevel"/>
    <w:tmpl w:val="02CC8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4CC426F"/>
    <w:multiLevelType w:val="hybridMultilevel"/>
    <w:tmpl w:val="AF82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758"/>
    <w:multiLevelType w:val="hybridMultilevel"/>
    <w:tmpl w:val="2698E2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F83C25"/>
    <w:multiLevelType w:val="hybridMultilevel"/>
    <w:tmpl w:val="1A464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A7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EC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6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0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47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A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CC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483B87"/>
    <w:multiLevelType w:val="hybridMultilevel"/>
    <w:tmpl w:val="EC5E8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2482D"/>
    <w:multiLevelType w:val="hybridMultilevel"/>
    <w:tmpl w:val="5646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52AAE"/>
    <w:multiLevelType w:val="hybridMultilevel"/>
    <w:tmpl w:val="352E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67AA9"/>
    <w:multiLevelType w:val="multilevel"/>
    <w:tmpl w:val="E60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7B5D9E"/>
    <w:multiLevelType w:val="hybridMultilevel"/>
    <w:tmpl w:val="83F82792"/>
    <w:lvl w:ilvl="0" w:tplc="10B2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09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A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8E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08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08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69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C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43E7C"/>
    <w:multiLevelType w:val="hybridMultilevel"/>
    <w:tmpl w:val="7BC6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53713"/>
    <w:multiLevelType w:val="hybridMultilevel"/>
    <w:tmpl w:val="EEFA86FC"/>
    <w:lvl w:ilvl="0" w:tplc="479E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EC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6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0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47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A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CC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EB3AFD"/>
    <w:multiLevelType w:val="hybridMultilevel"/>
    <w:tmpl w:val="890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B2ECD"/>
    <w:multiLevelType w:val="hybridMultilevel"/>
    <w:tmpl w:val="51DC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245111">
    <w:abstractNumId w:val="13"/>
  </w:num>
  <w:num w:numId="2" w16cid:durableId="2121953503">
    <w:abstractNumId w:val="4"/>
  </w:num>
  <w:num w:numId="3" w16cid:durableId="1693844923">
    <w:abstractNumId w:val="14"/>
  </w:num>
  <w:num w:numId="4" w16cid:durableId="1964775215">
    <w:abstractNumId w:val="15"/>
  </w:num>
  <w:num w:numId="5" w16cid:durableId="647435819">
    <w:abstractNumId w:val="1"/>
  </w:num>
  <w:num w:numId="6" w16cid:durableId="346251669">
    <w:abstractNumId w:val="10"/>
  </w:num>
  <w:num w:numId="7" w16cid:durableId="345450277">
    <w:abstractNumId w:val="2"/>
  </w:num>
  <w:num w:numId="8" w16cid:durableId="2110000685">
    <w:abstractNumId w:val="0"/>
  </w:num>
  <w:num w:numId="9" w16cid:durableId="168299284">
    <w:abstractNumId w:val="3"/>
  </w:num>
  <w:num w:numId="10" w16cid:durableId="1257787668">
    <w:abstractNumId w:val="12"/>
  </w:num>
  <w:num w:numId="11" w16cid:durableId="832914798">
    <w:abstractNumId w:val="7"/>
  </w:num>
  <w:num w:numId="12" w16cid:durableId="731579550">
    <w:abstractNumId w:val="6"/>
  </w:num>
  <w:num w:numId="13" w16cid:durableId="995105100">
    <w:abstractNumId w:val="9"/>
  </w:num>
  <w:num w:numId="14" w16cid:durableId="1426151458">
    <w:abstractNumId w:val="8"/>
  </w:num>
  <w:num w:numId="15" w16cid:durableId="879051006">
    <w:abstractNumId w:val="11"/>
  </w:num>
  <w:num w:numId="16" w16cid:durableId="1647931429">
    <w:abstractNumId w:val="16"/>
  </w:num>
  <w:num w:numId="17" w16cid:durableId="1462962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D6"/>
    <w:rsid w:val="00043367"/>
    <w:rsid w:val="00060F54"/>
    <w:rsid w:val="00065D93"/>
    <w:rsid w:val="00077583"/>
    <w:rsid w:val="00084B33"/>
    <w:rsid w:val="00087096"/>
    <w:rsid w:val="00093DBF"/>
    <w:rsid w:val="000B4C6D"/>
    <w:rsid w:val="000B7592"/>
    <w:rsid w:val="000C3B7F"/>
    <w:rsid w:val="000C3FB7"/>
    <w:rsid w:val="000C494D"/>
    <w:rsid w:val="00112125"/>
    <w:rsid w:val="001209A0"/>
    <w:rsid w:val="00123C2B"/>
    <w:rsid w:val="00126B16"/>
    <w:rsid w:val="001327DC"/>
    <w:rsid w:val="00154172"/>
    <w:rsid w:val="001743D6"/>
    <w:rsid w:val="001A1E60"/>
    <w:rsid w:val="001B7B6B"/>
    <w:rsid w:val="001D327B"/>
    <w:rsid w:val="001D41B9"/>
    <w:rsid w:val="00203B2A"/>
    <w:rsid w:val="00203B64"/>
    <w:rsid w:val="00205796"/>
    <w:rsid w:val="002103D1"/>
    <w:rsid w:val="00214E74"/>
    <w:rsid w:val="00222902"/>
    <w:rsid w:val="002528D7"/>
    <w:rsid w:val="00266E22"/>
    <w:rsid w:val="00273E0B"/>
    <w:rsid w:val="002830E3"/>
    <w:rsid w:val="00284618"/>
    <w:rsid w:val="00287E36"/>
    <w:rsid w:val="002A2ACE"/>
    <w:rsid w:val="002E4908"/>
    <w:rsid w:val="002F3622"/>
    <w:rsid w:val="00322469"/>
    <w:rsid w:val="003317A2"/>
    <w:rsid w:val="003561A1"/>
    <w:rsid w:val="003B0FF3"/>
    <w:rsid w:val="003B109E"/>
    <w:rsid w:val="003C20E1"/>
    <w:rsid w:val="003C5D13"/>
    <w:rsid w:val="003F056D"/>
    <w:rsid w:val="003F6BB6"/>
    <w:rsid w:val="00415D58"/>
    <w:rsid w:val="004439C5"/>
    <w:rsid w:val="00451FEF"/>
    <w:rsid w:val="00457BD6"/>
    <w:rsid w:val="0046231B"/>
    <w:rsid w:val="00467594"/>
    <w:rsid w:val="004A0749"/>
    <w:rsid w:val="004A1DDC"/>
    <w:rsid w:val="004A4AF6"/>
    <w:rsid w:val="004A5C01"/>
    <w:rsid w:val="004B0F30"/>
    <w:rsid w:val="004B779A"/>
    <w:rsid w:val="004C13CA"/>
    <w:rsid w:val="004F3EF7"/>
    <w:rsid w:val="005244F0"/>
    <w:rsid w:val="00535442"/>
    <w:rsid w:val="00536EAD"/>
    <w:rsid w:val="00541069"/>
    <w:rsid w:val="00542261"/>
    <w:rsid w:val="0058280A"/>
    <w:rsid w:val="005833BC"/>
    <w:rsid w:val="00587A86"/>
    <w:rsid w:val="005A16B1"/>
    <w:rsid w:val="005C26A8"/>
    <w:rsid w:val="005C4170"/>
    <w:rsid w:val="005D2CD7"/>
    <w:rsid w:val="005D5828"/>
    <w:rsid w:val="005D7857"/>
    <w:rsid w:val="005E273C"/>
    <w:rsid w:val="006279F2"/>
    <w:rsid w:val="00632CBB"/>
    <w:rsid w:val="006413E0"/>
    <w:rsid w:val="006559CB"/>
    <w:rsid w:val="006652A0"/>
    <w:rsid w:val="00667F3C"/>
    <w:rsid w:val="00674D80"/>
    <w:rsid w:val="00677CD8"/>
    <w:rsid w:val="0068006C"/>
    <w:rsid w:val="006824D8"/>
    <w:rsid w:val="006944F2"/>
    <w:rsid w:val="006956A5"/>
    <w:rsid w:val="006B05C2"/>
    <w:rsid w:val="006B0834"/>
    <w:rsid w:val="006B09DE"/>
    <w:rsid w:val="006D742F"/>
    <w:rsid w:val="006F1A10"/>
    <w:rsid w:val="006F5EF5"/>
    <w:rsid w:val="007113FF"/>
    <w:rsid w:val="00723C93"/>
    <w:rsid w:val="00727524"/>
    <w:rsid w:val="00753B03"/>
    <w:rsid w:val="00765741"/>
    <w:rsid w:val="0078288A"/>
    <w:rsid w:val="007E61EA"/>
    <w:rsid w:val="00801F3F"/>
    <w:rsid w:val="00806EEE"/>
    <w:rsid w:val="00813AD8"/>
    <w:rsid w:val="00815E8E"/>
    <w:rsid w:val="00837A78"/>
    <w:rsid w:val="00862A0E"/>
    <w:rsid w:val="00862ADA"/>
    <w:rsid w:val="00866D38"/>
    <w:rsid w:val="00867C4F"/>
    <w:rsid w:val="00873896"/>
    <w:rsid w:val="00896B60"/>
    <w:rsid w:val="008B1F78"/>
    <w:rsid w:val="008F64C3"/>
    <w:rsid w:val="008F7A2C"/>
    <w:rsid w:val="009164FD"/>
    <w:rsid w:val="00936AC1"/>
    <w:rsid w:val="0094180F"/>
    <w:rsid w:val="009542D6"/>
    <w:rsid w:val="0096717F"/>
    <w:rsid w:val="00973584"/>
    <w:rsid w:val="009812F7"/>
    <w:rsid w:val="00991B58"/>
    <w:rsid w:val="009A10EC"/>
    <w:rsid w:val="009A4EE4"/>
    <w:rsid w:val="009B3B08"/>
    <w:rsid w:val="009D419D"/>
    <w:rsid w:val="009D4EE8"/>
    <w:rsid w:val="009D57A6"/>
    <w:rsid w:val="00A000F5"/>
    <w:rsid w:val="00A03A83"/>
    <w:rsid w:val="00A03C30"/>
    <w:rsid w:val="00A25188"/>
    <w:rsid w:val="00A373D3"/>
    <w:rsid w:val="00A41BB0"/>
    <w:rsid w:val="00A552E4"/>
    <w:rsid w:val="00A61F49"/>
    <w:rsid w:val="00A64FFF"/>
    <w:rsid w:val="00A70DA2"/>
    <w:rsid w:val="00A71CB4"/>
    <w:rsid w:val="00A8497E"/>
    <w:rsid w:val="00AC452B"/>
    <w:rsid w:val="00AD1078"/>
    <w:rsid w:val="00AD57FE"/>
    <w:rsid w:val="00AE5FD1"/>
    <w:rsid w:val="00AF70EE"/>
    <w:rsid w:val="00B1250F"/>
    <w:rsid w:val="00B20299"/>
    <w:rsid w:val="00B347AD"/>
    <w:rsid w:val="00B4559B"/>
    <w:rsid w:val="00B47C01"/>
    <w:rsid w:val="00B7089A"/>
    <w:rsid w:val="00B7142F"/>
    <w:rsid w:val="00B721AD"/>
    <w:rsid w:val="00B76719"/>
    <w:rsid w:val="00B86A58"/>
    <w:rsid w:val="00BA1579"/>
    <w:rsid w:val="00BA649D"/>
    <w:rsid w:val="00BB2D39"/>
    <w:rsid w:val="00BC18AC"/>
    <w:rsid w:val="00BC19C4"/>
    <w:rsid w:val="00BC715C"/>
    <w:rsid w:val="00BE3ED8"/>
    <w:rsid w:val="00C03915"/>
    <w:rsid w:val="00C048D9"/>
    <w:rsid w:val="00C07903"/>
    <w:rsid w:val="00C103C9"/>
    <w:rsid w:val="00C15D29"/>
    <w:rsid w:val="00C533EF"/>
    <w:rsid w:val="00C76943"/>
    <w:rsid w:val="00CA11C0"/>
    <w:rsid w:val="00CC4777"/>
    <w:rsid w:val="00CD4403"/>
    <w:rsid w:val="00CE08FB"/>
    <w:rsid w:val="00CF1CF8"/>
    <w:rsid w:val="00CF3325"/>
    <w:rsid w:val="00CF4EDA"/>
    <w:rsid w:val="00D40AAF"/>
    <w:rsid w:val="00D4637C"/>
    <w:rsid w:val="00D4692B"/>
    <w:rsid w:val="00D55BA6"/>
    <w:rsid w:val="00D57D02"/>
    <w:rsid w:val="00D60B5C"/>
    <w:rsid w:val="00D63104"/>
    <w:rsid w:val="00D66BF6"/>
    <w:rsid w:val="00D913EC"/>
    <w:rsid w:val="00DD1095"/>
    <w:rsid w:val="00DE6258"/>
    <w:rsid w:val="00DE6B65"/>
    <w:rsid w:val="00DF0A02"/>
    <w:rsid w:val="00DF1633"/>
    <w:rsid w:val="00DF5011"/>
    <w:rsid w:val="00E018C2"/>
    <w:rsid w:val="00E30CE3"/>
    <w:rsid w:val="00E4145E"/>
    <w:rsid w:val="00E51D62"/>
    <w:rsid w:val="00E55DD0"/>
    <w:rsid w:val="00E66BA6"/>
    <w:rsid w:val="00E90590"/>
    <w:rsid w:val="00E92177"/>
    <w:rsid w:val="00EB595B"/>
    <w:rsid w:val="00EC0115"/>
    <w:rsid w:val="00EC0E56"/>
    <w:rsid w:val="00EC10FC"/>
    <w:rsid w:val="00ED0A72"/>
    <w:rsid w:val="00ED439C"/>
    <w:rsid w:val="00ED489D"/>
    <w:rsid w:val="00ED62E1"/>
    <w:rsid w:val="00EF0ED6"/>
    <w:rsid w:val="00EF4D1B"/>
    <w:rsid w:val="00F03530"/>
    <w:rsid w:val="00F06C80"/>
    <w:rsid w:val="00F23D14"/>
    <w:rsid w:val="00F2577A"/>
    <w:rsid w:val="00F41771"/>
    <w:rsid w:val="00F43499"/>
    <w:rsid w:val="00F47207"/>
    <w:rsid w:val="00F52D16"/>
    <w:rsid w:val="00F565A3"/>
    <w:rsid w:val="00F61C39"/>
    <w:rsid w:val="00F6293A"/>
    <w:rsid w:val="00F6374F"/>
    <w:rsid w:val="00F7309B"/>
    <w:rsid w:val="00F921AE"/>
    <w:rsid w:val="00F935F1"/>
    <w:rsid w:val="00F9565B"/>
    <w:rsid w:val="00FE3094"/>
    <w:rsid w:val="00FF1F3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847CFC"/>
  <w15:docId w15:val="{76DCF880-9FE1-4EDB-B782-FA5EF479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B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06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7A"/>
  </w:style>
  <w:style w:type="paragraph" w:styleId="Footer">
    <w:name w:val="footer"/>
    <w:basedOn w:val="Normal"/>
    <w:link w:val="FooterChar"/>
    <w:uiPriority w:val="99"/>
    <w:unhideWhenUsed/>
    <w:rsid w:val="00F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7A"/>
  </w:style>
  <w:style w:type="character" w:styleId="CommentReference">
    <w:name w:val="annotation reference"/>
    <w:basedOn w:val="DefaultParagraphFont"/>
    <w:uiPriority w:val="99"/>
    <w:semiHidden/>
    <w:unhideWhenUsed/>
    <w:rsid w:val="00536E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EA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EA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E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EAD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A41BB0"/>
    <w:pPr>
      <w:spacing w:after="160" w:line="259" w:lineRule="auto"/>
      <w:ind w:left="720"/>
      <w:contextualSpacing/>
    </w:pPr>
  </w:style>
  <w:style w:type="table" w:customStyle="1" w:styleId="GridTable5Dark-Accent51">
    <w:name w:val="Grid Table 5 Dark - Accent 51"/>
    <w:basedOn w:val="TableNormal"/>
    <w:uiPriority w:val="50"/>
    <w:rsid w:val="002F36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A5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4A5C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customStyle="1" w:styleId="CM33">
    <w:name w:val="CM33"/>
    <w:basedOn w:val="Normal"/>
    <w:next w:val="Normal"/>
    <w:uiPriority w:val="99"/>
    <w:rsid w:val="00542261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7Colorful-Accent11">
    <w:name w:val="Grid Table 7 Colorful - Accent 11"/>
    <w:basedOn w:val="TableNormal"/>
    <w:uiPriority w:val="52"/>
    <w:rsid w:val="005422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odyText">
    <w:name w:val="Body Text"/>
    <w:basedOn w:val="Normal"/>
    <w:link w:val="BodyTextChar"/>
    <w:rsid w:val="00A71C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71C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A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58E108-3D1C-4E0C-84AD-8934AAABE724}" type="doc">
      <dgm:prSet loTypeId="urn:microsoft.com/office/officeart/2005/8/layout/bProcess3" loCatId="process" qsTypeId="urn:microsoft.com/office/officeart/2005/8/quickstyle/3d2" qsCatId="3D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263711D9-4A62-4E0C-A38B-AF570AAF0300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Create a draft purpose statement</a:t>
          </a:r>
        </a:p>
      </dgm:t>
    </dgm:pt>
    <dgm:pt modelId="{B186F0F5-3575-40B1-B3D7-E73BA4DC78F0}" type="parTrans" cxnId="{879B7189-CCBE-4C4B-9C55-F08E01D08659}">
      <dgm:prSet/>
      <dgm:spPr/>
      <dgm:t>
        <a:bodyPr/>
        <a:lstStyle/>
        <a:p>
          <a:endParaRPr lang="en-US"/>
        </a:p>
      </dgm:t>
    </dgm:pt>
    <dgm:pt modelId="{EFB45353-41E8-47FD-96A8-6495AE03ECE0}" type="sibTrans" cxnId="{879B7189-CCBE-4C4B-9C55-F08E01D08659}">
      <dgm:prSet/>
      <dgm:spPr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gm:spPr>
      <dgm:t>
        <a:bodyPr/>
        <a:lstStyle/>
        <a:p>
          <a:endParaRPr lang="en-US"/>
        </a:p>
      </dgm:t>
    </dgm:pt>
    <dgm:pt modelId="{09DCACD6-E04B-44D9-965F-BE043FEBEED6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Evaluate the assessment's design against intended purpose</a:t>
          </a:r>
        </a:p>
      </dgm:t>
    </dgm:pt>
    <dgm:pt modelId="{2D40559F-8926-4C26-B367-AA6B90D70E2F}" type="parTrans" cxnId="{E0A2E4BD-C5E5-47BF-8CAD-E8BB0BCCAC0C}">
      <dgm:prSet/>
      <dgm:spPr/>
      <dgm:t>
        <a:bodyPr/>
        <a:lstStyle/>
        <a:p>
          <a:endParaRPr lang="en-US"/>
        </a:p>
      </dgm:t>
    </dgm:pt>
    <dgm:pt modelId="{D57DE2CF-C41A-40D4-8F98-2974FC507C51}" type="sibTrans" cxnId="{E0A2E4BD-C5E5-47BF-8CAD-E8BB0BCCAC0C}">
      <dgm:prSet/>
      <dgm:spPr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gm:spPr>
      <dgm:t>
        <a:bodyPr/>
        <a:lstStyle/>
        <a:p>
          <a:endParaRPr lang="en-US"/>
        </a:p>
      </dgm:t>
    </dgm:pt>
    <dgm:pt modelId="{F3D93522-97AE-4AEE-BBD0-4F6F4D0CEFD2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Document the process and decisions made</a:t>
          </a:r>
        </a:p>
      </dgm:t>
    </dgm:pt>
    <dgm:pt modelId="{AEB6C5BF-6147-4853-8D33-A2A0D84ED375}" type="parTrans" cxnId="{2E1DCF87-1C5D-491B-A7DB-F0DD22234862}">
      <dgm:prSet/>
      <dgm:spPr/>
      <dgm:t>
        <a:bodyPr/>
        <a:lstStyle/>
        <a:p>
          <a:endParaRPr lang="en-US"/>
        </a:p>
      </dgm:t>
    </dgm:pt>
    <dgm:pt modelId="{4D80C2BB-DB86-4D45-A39C-789ADAA1911C}" type="sibTrans" cxnId="{2E1DCF87-1C5D-491B-A7DB-F0DD22234862}">
      <dgm:prSet/>
      <dgm:spPr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gm:spPr>
      <dgm:t>
        <a:bodyPr/>
        <a:lstStyle/>
        <a:p>
          <a:endParaRPr lang="en-US"/>
        </a:p>
      </dgm:t>
    </dgm:pt>
    <dgm:pt modelId="{1FB5F78D-D087-4519-8102-EC01CADC7CE9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Publish results</a:t>
          </a:r>
        </a:p>
      </dgm:t>
    </dgm:pt>
    <dgm:pt modelId="{10FE21AD-62CC-4142-AA7F-B7FD0C5C1B6B}" type="parTrans" cxnId="{B4CBB641-14B0-41B1-B83B-902AEA18F48C}">
      <dgm:prSet/>
      <dgm:spPr/>
      <dgm:t>
        <a:bodyPr/>
        <a:lstStyle/>
        <a:p>
          <a:endParaRPr lang="en-US"/>
        </a:p>
      </dgm:t>
    </dgm:pt>
    <dgm:pt modelId="{C2699035-D3B5-4FAA-9FA1-D1EEA4DFDCC1}" type="sibTrans" cxnId="{B4CBB641-14B0-41B1-B83B-902AEA18F48C}">
      <dgm:prSet/>
      <dgm:spPr/>
      <dgm:t>
        <a:bodyPr/>
        <a:lstStyle/>
        <a:p>
          <a:endParaRPr lang="en-US"/>
        </a:p>
      </dgm:t>
    </dgm:pt>
    <dgm:pt modelId="{4EBF2C48-C39F-4F9C-9EB9-1E44CC85AD92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Identify key decision makers</a:t>
          </a:r>
        </a:p>
      </dgm:t>
    </dgm:pt>
    <dgm:pt modelId="{A2F0FC78-79CC-4FBC-8BC3-37EDBAEB6B88}" type="parTrans" cxnId="{11EDCAE7-332F-4F29-A39A-6413CCE8A98F}">
      <dgm:prSet/>
      <dgm:spPr/>
      <dgm:t>
        <a:bodyPr/>
        <a:lstStyle/>
        <a:p>
          <a:endParaRPr lang="en-US"/>
        </a:p>
      </dgm:t>
    </dgm:pt>
    <dgm:pt modelId="{3763B30E-3CF8-42D2-A1A3-4E1C2EA3EA66}" type="sibTrans" cxnId="{11EDCAE7-332F-4F29-A39A-6413CCE8A98F}">
      <dgm:prSet/>
      <dgm:spPr/>
      <dgm:t>
        <a:bodyPr/>
        <a:lstStyle/>
        <a:p>
          <a:endParaRPr lang="en-US"/>
        </a:p>
      </dgm:t>
    </dgm:pt>
    <dgm:pt modelId="{DE5A7FD6-3D9C-403D-8609-C9658F909255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Schedule and plan meeting</a:t>
          </a:r>
        </a:p>
      </dgm:t>
    </dgm:pt>
    <dgm:pt modelId="{182807BE-65A0-4859-9D43-7E30BC680BE0}" type="parTrans" cxnId="{15EF2C20-5ED3-410B-A297-A555F5A3CFD2}">
      <dgm:prSet/>
      <dgm:spPr/>
      <dgm:t>
        <a:bodyPr/>
        <a:lstStyle/>
        <a:p>
          <a:endParaRPr lang="en-US"/>
        </a:p>
      </dgm:t>
    </dgm:pt>
    <dgm:pt modelId="{08C5BA29-E8AE-4C2D-B31A-9C71F4AE85AC}" type="sibTrans" cxnId="{15EF2C20-5ED3-410B-A297-A555F5A3CFD2}">
      <dgm:prSet/>
      <dgm:spPr/>
      <dgm:t>
        <a:bodyPr/>
        <a:lstStyle/>
        <a:p>
          <a:endParaRPr lang="en-US"/>
        </a:p>
      </dgm:t>
    </dgm:pt>
    <dgm:pt modelId="{D5D931A6-FF7E-4BBC-BD6D-83830E4977FF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Discuss the assessment and rationale for its use</a:t>
          </a:r>
        </a:p>
      </dgm:t>
    </dgm:pt>
    <dgm:pt modelId="{1D43DA3E-40EF-427E-A471-D51D7AF4A143}" type="parTrans" cxnId="{408D40BC-E87F-4446-9D7E-5E54EAD6FAB8}">
      <dgm:prSet/>
      <dgm:spPr/>
      <dgm:t>
        <a:bodyPr/>
        <a:lstStyle/>
        <a:p>
          <a:endParaRPr lang="en-US"/>
        </a:p>
      </dgm:t>
    </dgm:pt>
    <dgm:pt modelId="{A33855CD-E0A5-45E0-BE3D-6566E922C381}" type="sibTrans" cxnId="{408D40BC-E87F-4446-9D7E-5E54EAD6FAB8}">
      <dgm:prSet/>
      <dgm:spPr/>
      <dgm:t>
        <a:bodyPr/>
        <a:lstStyle/>
        <a:p>
          <a:endParaRPr lang="en-US"/>
        </a:p>
      </dgm:t>
    </dgm:pt>
    <dgm:pt modelId="{992A53EC-CC83-44F2-B59F-A1FB48E50C95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Examine draft, refine, and reach consensus</a:t>
          </a:r>
        </a:p>
      </dgm:t>
    </dgm:pt>
    <dgm:pt modelId="{8840F644-6548-4F6D-933A-9ED428E8951A}" type="parTrans" cxnId="{726A5776-00E1-46AD-8899-048862C546EE}">
      <dgm:prSet/>
      <dgm:spPr/>
      <dgm:t>
        <a:bodyPr/>
        <a:lstStyle/>
        <a:p>
          <a:endParaRPr lang="en-US"/>
        </a:p>
      </dgm:t>
    </dgm:pt>
    <dgm:pt modelId="{771E5A31-1FD2-4CB4-9262-256CE7432AD8}" type="sibTrans" cxnId="{726A5776-00E1-46AD-8899-048862C546EE}">
      <dgm:prSet/>
      <dgm:spPr/>
      <dgm:t>
        <a:bodyPr/>
        <a:lstStyle/>
        <a:p>
          <a:endParaRPr lang="en-US"/>
        </a:p>
      </dgm:t>
    </dgm:pt>
    <dgm:pt modelId="{CEBB9EDC-0A54-4355-A9FA-97C14A6DD402}" type="pres">
      <dgm:prSet presAssocID="{8158E108-3D1C-4E0C-84AD-8934AAABE724}" presName="Name0" presStyleCnt="0">
        <dgm:presLayoutVars>
          <dgm:dir/>
          <dgm:resizeHandles val="exact"/>
        </dgm:presLayoutVars>
      </dgm:prSet>
      <dgm:spPr/>
    </dgm:pt>
    <dgm:pt modelId="{7BEB2CC1-0CE9-472F-8610-5DF9BA6272EE}" type="pres">
      <dgm:prSet presAssocID="{4EBF2C48-C39F-4F9C-9EB9-1E44CC85AD92}" presName="node" presStyleLbl="node1" presStyleIdx="0" presStyleCnt="8" custScaleX="44479" custScaleY="37527">
        <dgm:presLayoutVars>
          <dgm:bulletEnabled val="1"/>
        </dgm:presLayoutVars>
      </dgm:prSet>
      <dgm:spPr/>
    </dgm:pt>
    <dgm:pt modelId="{DD8635A4-E566-46AC-9F09-C6038326C38A}" type="pres">
      <dgm:prSet presAssocID="{3763B30E-3CF8-42D2-A1A3-4E1C2EA3EA66}" presName="sibTrans" presStyleLbl="sibTrans1D1" presStyleIdx="0" presStyleCnt="7"/>
      <dgm:spPr/>
    </dgm:pt>
    <dgm:pt modelId="{AC269B2D-CE71-439B-A277-326E829AC259}" type="pres">
      <dgm:prSet presAssocID="{3763B30E-3CF8-42D2-A1A3-4E1C2EA3EA66}" presName="connectorText" presStyleLbl="sibTrans1D1" presStyleIdx="0" presStyleCnt="7"/>
      <dgm:spPr/>
    </dgm:pt>
    <dgm:pt modelId="{E0B31D1D-AA00-421C-A5F3-62B8A168F144}" type="pres">
      <dgm:prSet presAssocID="{DE5A7FD6-3D9C-403D-8609-C9658F909255}" presName="node" presStyleLbl="node1" presStyleIdx="1" presStyleCnt="8" custScaleX="43261" custScaleY="49856">
        <dgm:presLayoutVars>
          <dgm:bulletEnabled val="1"/>
        </dgm:presLayoutVars>
      </dgm:prSet>
      <dgm:spPr/>
    </dgm:pt>
    <dgm:pt modelId="{D91D84E5-AF8C-4127-8D12-9AF56F45AE52}" type="pres">
      <dgm:prSet presAssocID="{08C5BA29-E8AE-4C2D-B31A-9C71F4AE85AC}" presName="sibTrans" presStyleLbl="sibTrans1D1" presStyleIdx="1" presStyleCnt="7"/>
      <dgm:spPr/>
    </dgm:pt>
    <dgm:pt modelId="{4BB2EE9C-4152-465F-80F7-879803489CD2}" type="pres">
      <dgm:prSet presAssocID="{08C5BA29-E8AE-4C2D-B31A-9C71F4AE85AC}" presName="connectorText" presStyleLbl="sibTrans1D1" presStyleIdx="1" presStyleCnt="7"/>
      <dgm:spPr/>
    </dgm:pt>
    <dgm:pt modelId="{620A949A-D133-4FE7-983B-28872E312A7D}" type="pres">
      <dgm:prSet presAssocID="{D5D931A6-FF7E-4BBC-BD6D-83830E4977FF}" presName="node" presStyleLbl="node1" presStyleIdx="2" presStyleCnt="8" custScaleX="58109" custScaleY="37527">
        <dgm:presLayoutVars>
          <dgm:bulletEnabled val="1"/>
        </dgm:presLayoutVars>
      </dgm:prSet>
      <dgm:spPr/>
    </dgm:pt>
    <dgm:pt modelId="{DDF0E761-2584-4A2E-BAB4-4492383A12E3}" type="pres">
      <dgm:prSet presAssocID="{A33855CD-E0A5-45E0-BE3D-6566E922C381}" presName="sibTrans" presStyleLbl="sibTrans1D1" presStyleIdx="2" presStyleCnt="7"/>
      <dgm:spPr/>
    </dgm:pt>
    <dgm:pt modelId="{53C0DE5B-20FE-4195-AE09-41B5878570E8}" type="pres">
      <dgm:prSet presAssocID="{A33855CD-E0A5-45E0-BE3D-6566E922C381}" presName="connectorText" presStyleLbl="sibTrans1D1" presStyleIdx="2" presStyleCnt="7"/>
      <dgm:spPr/>
    </dgm:pt>
    <dgm:pt modelId="{A5CE7064-E23B-47AF-992E-FECDAAEA5FC3}" type="pres">
      <dgm:prSet presAssocID="{263711D9-4A62-4E0C-A38B-AF570AAF0300}" presName="node" presStyleLbl="node1" presStyleIdx="3" presStyleCnt="8" custScaleX="47154" custScaleY="37527">
        <dgm:presLayoutVars>
          <dgm:bulletEnabled val="1"/>
        </dgm:presLayoutVars>
      </dgm:prSet>
      <dgm:spPr/>
    </dgm:pt>
    <dgm:pt modelId="{D0860ECE-A465-4652-8F29-DA56EEE81277}" type="pres">
      <dgm:prSet presAssocID="{EFB45353-41E8-47FD-96A8-6495AE03ECE0}" presName="sibTrans" presStyleLbl="sibTrans1D1" presStyleIdx="3" presStyleCnt="7"/>
      <dgm:spPr/>
    </dgm:pt>
    <dgm:pt modelId="{F2B96783-AC69-48D5-B78F-63E04BEDCCDD}" type="pres">
      <dgm:prSet presAssocID="{EFB45353-41E8-47FD-96A8-6495AE03ECE0}" presName="connectorText" presStyleLbl="sibTrans1D1" presStyleIdx="3" presStyleCnt="7"/>
      <dgm:spPr/>
    </dgm:pt>
    <dgm:pt modelId="{E57364CC-307C-4665-85A0-577BBD9F4067}" type="pres">
      <dgm:prSet presAssocID="{992A53EC-CC83-44F2-B59F-A1FB48E50C95}" presName="node" presStyleLbl="node1" presStyleIdx="4" presStyleCnt="8" custScaleX="45326" custScaleY="42066">
        <dgm:presLayoutVars>
          <dgm:bulletEnabled val="1"/>
        </dgm:presLayoutVars>
      </dgm:prSet>
      <dgm:spPr/>
    </dgm:pt>
    <dgm:pt modelId="{B517CCA1-B0CB-446B-81EE-837298CDCB02}" type="pres">
      <dgm:prSet presAssocID="{771E5A31-1FD2-4CB4-9262-256CE7432AD8}" presName="sibTrans" presStyleLbl="sibTrans1D1" presStyleIdx="4" presStyleCnt="7"/>
      <dgm:spPr/>
    </dgm:pt>
    <dgm:pt modelId="{147F8CEF-8BF3-45E0-9471-F29A04FB5F84}" type="pres">
      <dgm:prSet presAssocID="{771E5A31-1FD2-4CB4-9262-256CE7432AD8}" presName="connectorText" presStyleLbl="sibTrans1D1" presStyleIdx="4" presStyleCnt="7"/>
      <dgm:spPr/>
    </dgm:pt>
    <dgm:pt modelId="{705C1CBA-C88D-45C5-A71A-6ABA6920E6E1}" type="pres">
      <dgm:prSet presAssocID="{F3D93522-97AE-4AEE-BBD0-4F6F4D0CEFD2}" presName="node" presStyleLbl="node1" presStyleIdx="5" presStyleCnt="8" custScaleX="50501" custScaleY="46367">
        <dgm:presLayoutVars>
          <dgm:bulletEnabled val="1"/>
        </dgm:presLayoutVars>
      </dgm:prSet>
      <dgm:spPr/>
    </dgm:pt>
    <dgm:pt modelId="{1C8605F1-B52F-4A86-A288-1FB48F28C200}" type="pres">
      <dgm:prSet presAssocID="{4D80C2BB-DB86-4D45-A39C-789ADAA1911C}" presName="sibTrans" presStyleLbl="sibTrans1D1" presStyleIdx="5" presStyleCnt="7"/>
      <dgm:spPr/>
    </dgm:pt>
    <dgm:pt modelId="{95331A78-C5AD-4E28-BF9E-7556E01AB5EF}" type="pres">
      <dgm:prSet presAssocID="{4D80C2BB-DB86-4D45-A39C-789ADAA1911C}" presName="connectorText" presStyleLbl="sibTrans1D1" presStyleIdx="5" presStyleCnt="7"/>
      <dgm:spPr/>
    </dgm:pt>
    <dgm:pt modelId="{E39C9542-9595-44F1-8FF4-0E137C533B73}" type="pres">
      <dgm:prSet presAssocID="{09DCACD6-E04B-44D9-965F-BE043FEBEED6}" presName="node" presStyleLbl="node1" presStyleIdx="6" presStyleCnt="8" custScaleX="56084" custScaleY="62304" custLinFactNeighborX="1946" custLinFactNeighborY="180">
        <dgm:presLayoutVars>
          <dgm:bulletEnabled val="1"/>
        </dgm:presLayoutVars>
      </dgm:prSet>
      <dgm:spPr/>
    </dgm:pt>
    <dgm:pt modelId="{9BD92B23-E5FA-4EF2-8791-65DCA0E69784}" type="pres">
      <dgm:prSet presAssocID="{D57DE2CF-C41A-40D4-8F98-2974FC507C51}" presName="sibTrans" presStyleLbl="sibTrans1D1" presStyleIdx="6" presStyleCnt="7"/>
      <dgm:spPr/>
    </dgm:pt>
    <dgm:pt modelId="{54B707DC-FC39-4101-83AF-E8CBF82D2481}" type="pres">
      <dgm:prSet presAssocID="{D57DE2CF-C41A-40D4-8F98-2974FC507C51}" presName="connectorText" presStyleLbl="sibTrans1D1" presStyleIdx="6" presStyleCnt="7"/>
      <dgm:spPr/>
    </dgm:pt>
    <dgm:pt modelId="{6A17C8EC-6F65-4CCC-8774-318E29C1BCCB}" type="pres">
      <dgm:prSet presAssocID="{1FB5F78D-D087-4519-8102-EC01CADC7CE9}" presName="node" presStyleLbl="node1" presStyleIdx="7" presStyleCnt="8" custScaleX="42357" custScaleY="37527">
        <dgm:presLayoutVars>
          <dgm:bulletEnabled val="1"/>
        </dgm:presLayoutVars>
      </dgm:prSet>
      <dgm:spPr/>
    </dgm:pt>
  </dgm:ptLst>
  <dgm:cxnLst>
    <dgm:cxn modelId="{EB113604-F328-4415-8D42-483AA14C848C}" type="presOf" srcId="{3763B30E-3CF8-42D2-A1A3-4E1C2EA3EA66}" destId="{AC269B2D-CE71-439B-A277-326E829AC259}" srcOrd="1" destOrd="0" presId="urn:microsoft.com/office/officeart/2005/8/layout/bProcess3"/>
    <dgm:cxn modelId="{41043007-B01D-4AEB-8189-B61B64E14F2C}" type="presOf" srcId="{992A53EC-CC83-44F2-B59F-A1FB48E50C95}" destId="{E57364CC-307C-4665-85A0-577BBD9F4067}" srcOrd="0" destOrd="0" presId="urn:microsoft.com/office/officeart/2005/8/layout/bProcess3"/>
    <dgm:cxn modelId="{15388A08-448F-4F2A-9A55-8FA82F678DE2}" type="presOf" srcId="{8158E108-3D1C-4E0C-84AD-8934AAABE724}" destId="{CEBB9EDC-0A54-4355-A9FA-97C14A6DD402}" srcOrd="0" destOrd="0" presId="urn:microsoft.com/office/officeart/2005/8/layout/bProcess3"/>
    <dgm:cxn modelId="{15EF2C20-5ED3-410B-A297-A555F5A3CFD2}" srcId="{8158E108-3D1C-4E0C-84AD-8934AAABE724}" destId="{DE5A7FD6-3D9C-403D-8609-C9658F909255}" srcOrd="1" destOrd="0" parTransId="{182807BE-65A0-4859-9D43-7E30BC680BE0}" sibTransId="{08C5BA29-E8AE-4C2D-B31A-9C71F4AE85AC}"/>
    <dgm:cxn modelId="{C1B15F20-BB11-49F2-859C-2C00533103EA}" type="presOf" srcId="{A33855CD-E0A5-45E0-BE3D-6566E922C381}" destId="{DDF0E761-2584-4A2E-BAB4-4492383A12E3}" srcOrd="0" destOrd="0" presId="urn:microsoft.com/office/officeart/2005/8/layout/bProcess3"/>
    <dgm:cxn modelId="{919F0525-7E4F-4539-A2D3-1B72580FC785}" type="presOf" srcId="{08C5BA29-E8AE-4C2D-B31A-9C71F4AE85AC}" destId="{4BB2EE9C-4152-465F-80F7-879803489CD2}" srcOrd="1" destOrd="0" presId="urn:microsoft.com/office/officeart/2005/8/layout/bProcess3"/>
    <dgm:cxn modelId="{98C3C926-FDC3-42C7-9BCB-B708A0A7B245}" type="presOf" srcId="{3763B30E-3CF8-42D2-A1A3-4E1C2EA3EA66}" destId="{DD8635A4-E566-46AC-9F09-C6038326C38A}" srcOrd="0" destOrd="0" presId="urn:microsoft.com/office/officeart/2005/8/layout/bProcess3"/>
    <dgm:cxn modelId="{91780833-6687-4B05-AA64-DFD97A9D1F03}" type="presOf" srcId="{F3D93522-97AE-4AEE-BBD0-4F6F4D0CEFD2}" destId="{705C1CBA-C88D-45C5-A71A-6ABA6920E6E1}" srcOrd="0" destOrd="0" presId="urn:microsoft.com/office/officeart/2005/8/layout/bProcess3"/>
    <dgm:cxn modelId="{E8C4FE5C-6BE6-4BEE-A83E-A5554D24398E}" type="presOf" srcId="{DE5A7FD6-3D9C-403D-8609-C9658F909255}" destId="{E0B31D1D-AA00-421C-A5F3-62B8A168F144}" srcOrd="0" destOrd="0" presId="urn:microsoft.com/office/officeart/2005/8/layout/bProcess3"/>
    <dgm:cxn modelId="{B4CBB641-14B0-41B1-B83B-902AEA18F48C}" srcId="{8158E108-3D1C-4E0C-84AD-8934AAABE724}" destId="{1FB5F78D-D087-4519-8102-EC01CADC7CE9}" srcOrd="7" destOrd="0" parTransId="{10FE21AD-62CC-4142-AA7F-B7FD0C5C1B6B}" sibTransId="{C2699035-D3B5-4FAA-9FA1-D1EEA4DFDCC1}"/>
    <dgm:cxn modelId="{C8E43F42-21DB-4523-B396-B5C4A9C40BF5}" type="presOf" srcId="{08C5BA29-E8AE-4C2D-B31A-9C71F4AE85AC}" destId="{D91D84E5-AF8C-4127-8D12-9AF56F45AE52}" srcOrd="0" destOrd="0" presId="urn:microsoft.com/office/officeart/2005/8/layout/bProcess3"/>
    <dgm:cxn modelId="{35F52E69-081C-403A-B6C7-03B91C33DACD}" type="presOf" srcId="{1FB5F78D-D087-4519-8102-EC01CADC7CE9}" destId="{6A17C8EC-6F65-4CCC-8774-318E29C1BCCB}" srcOrd="0" destOrd="0" presId="urn:microsoft.com/office/officeart/2005/8/layout/bProcess3"/>
    <dgm:cxn modelId="{E7013D4B-76BE-4F18-ABD8-6E8571CF5584}" type="presOf" srcId="{D57DE2CF-C41A-40D4-8F98-2974FC507C51}" destId="{9BD92B23-E5FA-4EF2-8791-65DCA0E69784}" srcOrd="0" destOrd="0" presId="urn:microsoft.com/office/officeart/2005/8/layout/bProcess3"/>
    <dgm:cxn modelId="{C61EE870-394E-4A40-A45E-E946364743B6}" type="presOf" srcId="{A33855CD-E0A5-45E0-BE3D-6566E922C381}" destId="{53C0DE5B-20FE-4195-AE09-41B5878570E8}" srcOrd="1" destOrd="0" presId="urn:microsoft.com/office/officeart/2005/8/layout/bProcess3"/>
    <dgm:cxn modelId="{726A5776-00E1-46AD-8899-048862C546EE}" srcId="{8158E108-3D1C-4E0C-84AD-8934AAABE724}" destId="{992A53EC-CC83-44F2-B59F-A1FB48E50C95}" srcOrd="4" destOrd="0" parTransId="{8840F644-6548-4F6D-933A-9ED428E8951A}" sibTransId="{771E5A31-1FD2-4CB4-9262-256CE7432AD8}"/>
    <dgm:cxn modelId="{68A4D859-83B8-4660-9A3B-269299D76898}" type="presOf" srcId="{4D80C2BB-DB86-4D45-A39C-789ADAA1911C}" destId="{1C8605F1-B52F-4A86-A288-1FB48F28C200}" srcOrd="0" destOrd="0" presId="urn:microsoft.com/office/officeart/2005/8/layout/bProcess3"/>
    <dgm:cxn modelId="{2E1DCF87-1C5D-491B-A7DB-F0DD22234862}" srcId="{8158E108-3D1C-4E0C-84AD-8934AAABE724}" destId="{F3D93522-97AE-4AEE-BBD0-4F6F4D0CEFD2}" srcOrd="5" destOrd="0" parTransId="{AEB6C5BF-6147-4853-8D33-A2A0D84ED375}" sibTransId="{4D80C2BB-DB86-4D45-A39C-789ADAA1911C}"/>
    <dgm:cxn modelId="{02682D89-2553-4DB3-A0A7-46A87456F968}" type="presOf" srcId="{EFB45353-41E8-47FD-96A8-6495AE03ECE0}" destId="{F2B96783-AC69-48D5-B78F-63E04BEDCCDD}" srcOrd="1" destOrd="0" presId="urn:microsoft.com/office/officeart/2005/8/layout/bProcess3"/>
    <dgm:cxn modelId="{879B7189-CCBE-4C4B-9C55-F08E01D08659}" srcId="{8158E108-3D1C-4E0C-84AD-8934AAABE724}" destId="{263711D9-4A62-4E0C-A38B-AF570AAF0300}" srcOrd="3" destOrd="0" parTransId="{B186F0F5-3575-40B1-B3D7-E73BA4DC78F0}" sibTransId="{EFB45353-41E8-47FD-96A8-6495AE03ECE0}"/>
    <dgm:cxn modelId="{FCD0128B-63DA-42FF-B6D0-B294DDFBFFF0}" type="presOf" srcId="{4D80C2BB-DB86-4D45-A39C-789ADAA1911C}" destId="{95331A78-C5AD-4E28-BF9E-7556E01AB5EF}" srcOrd="1" destOrd="0" presId="urn:microsoft.com/office/officeart/2005/8/layout/bProcess3"/>
    <dgm:cxn modelId="{582ED58F-8000-4399-9D26-89BF5A1A9640}" type="presOf" srcId="{09DCACD6-E04B-44D9-965F-BE043FEBEED6}" destId="{E39C9542-9595-44F1-8FF4-0E137C533B73}" srcOrd="0" destOrd="0" presId="urn:microsoft.com/office/officeart/2005/8/layout/bProcess3"/>
    <dgm:cxn modelId="{9DF68E94-15EA-4797-A007-289A59A10EF1}" type="presOf" srcId="{D57DE2CF-C41A-40D4-8F98-2974FC507C51}" destId="{54B707DC-FC39-4101-83AF-E8CBF82D2481}" srcOrd="1" destOrd="0" presId="urn:microsoft.com/office/officeart/2005/8/layout/bProcess3"/>
    <dgm:cxn modelId="{DD4DC7A4-35DD-4B04-9C24-5B95D4810713}" type="presOf" srcId="{EFB45353-41E8-47FD-96A8-6495AE03ECE0}" destId="{D0860ECE-A465-4652-8F29-DA56EEE81277}" srcOrd="0" destOrd="0" presId="urn:microsoft.com/office/officeart/2005/8/layout/bProcess3"/>
    <dgm:cxn modelId="{408D40BC-E87F-4446-9D7E-5E54EAD6FAB8}" srcId="{8158E108-3D1C-4E0C-84AD-8934AAABE724}" destId="{D5D931A6-FF7E-4BBC-BD6D-83830E4977FF}" srcOrd="2" destOrd="0" parTransId="{1D43DA3E-40EF-427E-A471-D51D7AF4A143}" sibTransId="{A33855CD-E0A5-45E0-BE3D-6566E922C381}"/>
    <dgm:cxn modelId="{E0A2E4BD-C5E5-47BF-8CAD-E8BB0BCCAC0C}" srcId="{8158E108-3D1C-4E0C-84AD-8934AAABE724}" destId="{09DCACD6-E04B-44D9-965F-BE043FEBEED6}" srcOrd="6" destOrd="0" parTransId="{2D40559F-8926-4C26-B367-AA6B90D70E2F}" sibTransId="{D57DE2CF-C41A-40D4-8F98-2974FC507C51}"/>
    <dgm:cxn modelId="{C66AA4C5-8297-487C-BD4E-D523D68E22EB}" type="presOf" srcId="{771E5A31-1FD2-4CB4-9262-256CE7432AD8}" destId="{B517CCA1-B0CB-446B-81EE-837298CDCB02}" srcOrd="0" destOrd="0" presId="urn:microsoft.com/office/officeart/2005/8/layout/bProcess3"/>
    <dgm:cxn modelId="{67FA94E4-A62D-4795-9A3C-14782EFB16DA}" type="presOf" srcId="{263711D9-4A62-4E0C-A38B-AF570AAF0300}" destId="{A5CE7064-E23B-47AF-992E-FECDAAEA5FC3}" srcOrd="0" destOrd="0" presId="urn:microsoft.com/office/officeart/2005/8/layout/bProcess3"/>
    <dgm:cxn modelId="{1A6FD4E5-2F9A-4F98-AD25-8B0E7675D622}" type="presOf" srcId="{4EBF2C48-C39F-4F9C-9EB9-1E44CC85AD92}" destId="{7BEB2CC1-0CE9-472F-8610-5DF9BA6272EE}" srcOrd="0" destOrd="0" presId="urn:microsoft.com/office/officeart/2005/8/layout/bProcess3"/>
    <dgm:cxn modelId="{11EDCAE7-332F-4F29-A39A-6413CCE8A98F}" srcId="{8158E108-3D1C-4E0C-84AD-8934AAABE724}" destId="{4EBF2C48-C39F-4F9C-9EB9-1E44CC85AD92}" srcOrd="0" destOrd="0" parTransId="{A2F0FC78-79CC-4FBC-8BC3-37EDBAEB6B88}" sibTransId="{3763B30E-3CF8-42D2-A1A3-4E1C2EA3EA66}"/>
    <dgm:cxn modelId="{40BFFDE9-943E-496D-B1E8-145C012DC73A}" type="presOf" srcId="{771E5A31-1FD2-4CB4-9262-256CE7432AD8}" destId="{147F8CEF-8BF3-45E0-9471-F29A04FB5F84}" srcOrd="1" destOrd="0" presId="urn:microsoft.com/office/officeart/2005/8/layout/bProcess3"/>
    <dgm:cxn modelId="{52FB67FB-BB2C-4B49-85FD-3D5825E53879}" type="presOf" srcId="{D5D931A6-FF7E-4BBC-BD6D-83830E4977FF}" destId="{620A949A-D133-4FE7-983B-28872E312A7D}" srcOrd="0" destOrd="0" presId="urn:microsoft.com/office/officeart/2005/8/layout/bProcess3"/>
    <dgm:cxn modelId="{6FFE2E40-610D-4B3E-8E86-F0E643659136}" type="presParOf" srcId="{CEBB9EDC-0A54-4355-A9FA-97C14A6DD402}" destId="{7BEB2CC1-0CE9-472F-8610-5DF9BA6272EE}" srcOrd="0" destOrd="0" presId="urn:microsoft.com/office/officeart/2005/8/layout/bProcess3"/>
    <dgm:cxn modelId="{BCD4CB22-8E71-42FD-BA3A-3D48ABAA7CFF}" type="presParOf" srcId="{CEBB9EDC-0A54-4355-A9FA-97C14A6DD402}" destId="{DD8635A4-E566-46AC-9F09-C6038326C38A}" srcOrd="1" destOrd="0" presId="urn:microsoft.com/office/officeart/2005/8/layout/bProcess3"/>
    <dgm:cxn modelId="{E2A78006-4B0E-482A-8CE3-D5E3149EC02D}" type="presParOf" srcId="{DD8635A4-E566-46AC-9F09-C6038326C38A}" destId="{AC269B2D-CE71-439B-A277-326E829AC259}" srcOrd="0" destOrd="0" presId="urn:microsoft.com/office/officeart/2005/8/layout/bProcess3"/>
    <dgm:cxn modelId="{F1E2572E-F185-41C9-A13D-49EDE057F406}" type="presParOf" srcId="{CEBB9EDC-0A54-4355-A9FA-97C14A6DD402}" destId="{E0B31D1D-AA00-421C-A5F3-62B8A168F144}" srcOrd="2" destOrd="0" presId="urn:microsoft.com/office/officeart/2005/8/layout/bProcess3"/>
    <dgm:cxn modelId="{E960544F-0680-4F6E-8A2C-C97BA769F532}" type="presParOf" srcId="{CEBB9EDC-0A54-4355-A9FA-97C14A6DD402}" destId="{D91D84E5-AF8C-4127-8D12-9AF56F45AE52}" srcOrd="3" destOrd="0" presId="urn:microsoft.com/office/officeart/2005/8/layout/bProcess3"/>
    <dgm:cxn modelId="{06842CB5-4424-4933-A2D2-94DB41620EB4}" type="presParOf" srcId="{D91D84E5-AF8C-4127-8D12-9AF56F45AE52}" destId="{4BB2EE9C-4152-465F-80F7-879803489CD2}" srcOrd="0" destOrd="0" presId="urn:microsoft.com/office/officeart/2005/8/layout/bProcess3"/>
    <dgm:cxn modelId="{49191843-0FAD-473F-8636-C1BE6614A8A2}" type="presParOf" srcId="{CEBB9EDC-0A54-4355-A9FA-97C14A6DD402}" destId="{620A949A-D133-4FE7-983B-28872E312A7D}" srcOrd="4" destOrd="0" presId="urn:microsoft.com/office/officeart/2005/8/layout/bProcess3"/>
    <dgm:cxn modelId="{B1AAF65F-7A13-4128-B510-D19B1207F1D6}" type="presParOf" srcId="{CEBB9EDC-0A54-4355-A9FA-97C14A6DD402}" destId="{DDF0E761-2584-4A2E-BAB4-4492383A12E3}" srcOrd="5" destOrd="0" presId="urn:microsoft.com/office/officeart/2005/8/layout/bProcess3"/>
    <dgm:cxn modelId="{28887F59-D568-46C5-9CC8-2E13DA16717E}" type="presParOf" srcId="{DDF0E761-2584-4A2E-BAB4-4492383A12E3}" destId="{53C0DE5B-20FE-4195-AE09-41B5878570E8}" srcOrd="0" destOrd="0" presId="urn:microsoft.com/office/officeart/2005/8/layout/bProcess3"/>
    <dgm:cxn modelId="{A33F56AF-2F84-4C2C-8A8F-1CDDDC54A2CB}" type="presParOf" srcId="{CEBB9EDC-0A54-4355-A9FA-97C14A6DD402}" destId="{A5CE7064-E23B-47AF-992E-FECDAAEA5FC3}" srcOrd="6" destOrd="0" presId="urn:microsoft.com/office/officeart/2005/8/layout/bProcess3"/>
    <dgm:cxn modelId="{3E2644BD-FFE5-4297-B0B3-407C6160E278}" type="presParOf" srcId="{CEBB9EDC-0A54-4355-A9FA-97C14A6DD402}" destId="{D0860ECE-A465-4652-8F29-DA56EEE81277}" srcOrd="7" destOrd="0" presId="urn:microsoft.com/office/officeart/2005/8/layout/bProcess3"/>
    <dgm:cxn modelId="{CE39A229-36EA-4B16-B6A0-E2AC1166F808}" type="presParOf" srcId="{D0860ECE-A465-4652-8F29-DA56EEE81277}" destId="{F2B96783-AC69-48D5-B78F-63E04BEDCCDD}" srcOrd="0" destOrd="0" presId="urn:microsoft.com/office/officeart/2005/8/layout/bProcess3"/>
    <dgm:cxn modelId="{97E7A240-9A26-44D6-902E-268A0CEDA9A5}" type="presParOf" srcId="{CEBB9EDC-0A54-4355-A9FA-97C14A6DD402}" destId="{E57364CC-307C-4665-85A0-577BBD9F4067}" srcOrd="8" destOrd="0" presId="urn:microsoft.com/office/officeart/2005/8/layout/bProcess3"/>
    <dgm:cxn modelId="{2C30FB47-3DB5-470A-BDA0-E12C0AF2EB9D}" type="presParOf" srcId="{CEBB9EDC-0A54-4355-A9FA-97C14A6DD402}" destId="{B517CCA1-B0CB-446B-81EE-837298CDCB02}" srcOrd="9" destOrd="0" presId="urn:microsoft.com/office/officeart/2005/8/layout/bProcess3"/>
    <dgm:cxn modelId="{94087238-D10B-4012-A1B4-7BA1F24A2DAC}" type="presParOf" srcId="{B517CCA1-B0CB-446B-81EE-837298CDCB02}" destId="{147F8CEF-8BF3-45E0-9471-F29A04FB5F84}" srcOrd="0" destOrd="0" presId="urn:microsoft.com/office/officeart/2005/8/layout/bProcess3"/>
    <dgm:cxn modelId="{6E049CBF-FD50-48C3-BDA2-2B537F172119}" type="presParOf" srcId="{CEBB9EDC-0A54-4355-A9FA-97C14A6DD402}" destId="{705C1CBA-C88D-45C5-A71A-6ABA6920E6E1}" srcOrd="10" destOrd="0" presId="urn:microsoft.com/office/officeart/2005/8/layout/bProcess3"/>
    <dgm:cxn modelId="{EA2D2240-72FE-413F-ABAD-DDCD2E3B3047}" type="presParOf" srcId="{CEBB9EDC-0A54-4355-A9FA-97C14A6DD402}" destId="{1C8605F1-B52F-4A86-A288-1FB48F28C200}" srcOrd="11" destOrd="0" presId="urn:microsoft.com/office/officeart/2005/8/layout/bProcess3"/>
    <dgm:cxn modelId="{FC2E6ECE-BAA7-4DD5-A0C7-4B58000C12A1}" type="presParOf" srcId="{1C8605F1-B52F-4A86-A288-1FB48F28C200}" destId="{95331A78-C5AD-4E28-BF9E-7556E01AB5EF}" srcOrd="0" destOrd="0" presId="urn:microsoft.com/office/officeart/2005/8/layout/bProcess3"/>
    <dgm:cxn modelId="{66BC0467-7148-4F67-9C8B-168EF81188BE}" type="presParOf" srcId="{CEBB9EDC-0A54-4355-A9FA-97C14A6DD402}" destId="{E39C9542-9595-44F1-8FF4-0E137C533B73}" srcOrd="12" destOrd="0" presId="urn:microsoft.com/office/officeart/2005/8/layout/bProcess3"/>
    <dgm:cxn modelId="{F3EF0D1D-1255-4BD4-8172-32CEEA7B5196}" type="presParOf" srcId="{CEBB9EDC-0A54-4355-A9FA-97C14A6DD402}" destId="{9BD92B23-E5FA-4EF2-8791-65DCA0E69784}" srcOrd="13" destOrd="0" presId="urn:microsoft.com/office/officeart/2005/8/layout/bProcess3"/>
    <dgm:cxn modelId="{3803E3AA-132C-49E7-95F8-1B9A15E3B214}" type="presParOf" srcId="{9BD92B23-E5FA-4EF2-8791-65DCA0E69784}" destId="{54B707DC-FC39-4101-83AF-E8CBF82D2481}" srcOrd="0" destOrd="0" presId="urn:microsoft.com/office/officeart/2005/8/layout/bProcess3"/>
    <dgm:cxn modelId="{60385620-E4AB-4759-9ECC-0725CD0CE22B}" type="presParOf" srcId="{CEBB9EDC-0A54-4355-A9FA-97C14A6DD402}" destId="{6A17C8EC-6F65-4CCC-8774-318E29C1BCCB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58E108-3D1C-4E0C-84AD-8934AAABE724}" type="doc">
      <dgm:prSet loTypeId="urn:microsoft.com/office/officeart/2005/8/layout/bProcess3" loCatId="process" qsTypeId="urn:microsoft.com/office/officeart/2005/8/quickstyle/3d2" qsCatId="3D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F3D93522-97AE-4AEE-BBD0-4F6F4D0CEFD2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Document the process and publish</a:t>
          </a:r>
        </a:p>
      </dgm:t>
    </dgm:pt>
    <dgm:pt modelId="{AEB6C5BF-6147-4853-8D33-A2A0D84ED375}" type="parTrans" cxnId="{2E1DCF87-1C5D-491B-A7DB-F0DD22234862}">
      <dgm:prSet/>
      <dgm:spPr/>
      <dgm:t>
        <a:bodyPr/>
        <a:lstStyle/>
        <a:p>
          <a:endParaRPr lang="en-US"/>
        </a:p>
      </dgm:t>
    </dgm:pt>
    <dgm:pt modelId="{4D80C2BB-DB86-4D45-A39C-789ADAA1911C}" type="sibTrans" cxnId="{2E1DCF87-1C5D-491B-A7DB-F0DD22234862}">
      <dgm:prSet/>
      <dgm:spPr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gm:spPr>
      <dgm:t>
        <a:bodyPr/>
        <a:lstStyle/>
        <a:p>
          <a:endParaRPr lang="en-US"/>
        </a:p>
      </dgm:t>
    </dgm:pt>
    <dgm:pt modelId="{4EBF2C48-C39F-4F9C-9EB9-1E44CC85AD92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Examine those standards that reflect the key concept being measured</a:t>
          </a:r>
        </a:p>
      </dgm:t>
    </dgm:pt>
    <dgm:pt modelId="{A2F0FC78-79CC-4FBC-8BC3-37EDBAEB6B88}" type="parTrans" cxnId="{11EDCAE7-332F-4F29-A39A-6413CCE8A98F}">
      <dgm:prSet/>
      <dgm:spPr/>
      <dgm:t>
        <a:bodyPr/>
        <a:lstStyle/>
        <a:p>
          <a:endParaRPr lang="en-US"/>
        </a:p>
      </dgm:t>
    </dgm:pt>
    <dgm:pt modelId="{3763B30E-3CF8-42D2-A1A3-4E1C2EA3EA66}" type="sibTrans" cxnId="{11EDCAE7-332F-4F29-A39A-6413CCE8A98F}">
      <dgm:prSet/>
      <dgm:spPr/>
      <dgm:t>
        <a:bodyPr/>
        <a:lstStyle/>
        <a:p>
          <a:endParaRPr lang="en-US"/>
        </a:p>
      </dgm:t>
    </dgm:pt>
    <dgm:pt modelId="{DE5A7FD6-3D9C-403D-8609-C9658F909255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Identify those standards that can be measured by the assessment's design</a:t>
          </a:r>
        </a:p>
      </dgm:t>
    </dgm:pt>
    <dgm:pt modelId="{182807BE-65A0-4859-9D43-7E30BC680BE0}" type="parTrans" cxnId="{15EF2C20-5ED3-410B-A297-A555F5A3CFD2}">
      <dgm:prSet/>
      <dgm:spPr/>
      <dgm:t>
        <a:bodyPr/>
        <a:lstStyle/>
        <a:p>
          <a:endParaRPr lang="en-US"/>
        </a:p>
      </dgm:t>
    </dgm:pt>
    <dgm:pt modelId="{08C5BA29-E8AE-4C2D-B31A-9C71F4AE85AC}" type="sibTrans" cxnId="{15EF2C20-5ED3-410B-A297-A555F5A3CFD2}">
      <dgm:prSet/>
      <dgm:spPr/>
      <dgm:t>
        <a:bodyPr/>
        <a:lstStyle/>
        <a:p>
          <a:endParaRPr lang="en-US"/>
        </a:p>
      </dgm:t>
    </dgm:pt>
    <dgm:pt modelId="{D5D931A6-FF7E-4BBC-BD6D-83830E4977FF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Flag those identified standards as "draft" targeted standards</a:t>
          </a:r>
        </a:p>
      </dgm:t>
    </dgm:pt>
    <dgm:pt modelId="{1D43DA3E-40EF-427E-A471-D51D7AF4A143}" type="parTrans" cxnId="{408D40BC-E87F-4446-9D7E-5E54EAD6FAB8}">
      <dgm:prSet/>
      <dgm:spPr/>
      <dgm:t>
        <a:bodyPr/>
        <a:lstStyle/>
        <a:p>
          <a:endParaRPr lang="en-US"/>
        </a:p>
      </dgm:t>
    </dgm:pt>
    <dgm:pt modelId="{A33855CD-E0A5-45E0-BE3D-6566E922C381}" type="sibTrans" cxnId="{408D40BC-E87F-4446-9D7E-5E54EAD6FAB8}">
      <dgm:prSet/>
      <dgm:spPr/>
      <dgm:t>
        <a:bodyPr/>
        <a:lstStyle/>
        <a:p>
          <a:endParaRPr lang="en-US"/>
        </a:p>
      </dgm:t>
    </dgm:pt>
    <dgm:pt modelId="{992A53EC-CC83-44F2-B59F-A1FB48E50C95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Examine draft listing of standards, refine draft, and reach consensus</a:t>
          </a:r>
        </a:p>
      </dgm:t>
    </dgm:pt>
    <dgm:pt modelId="{8840F644-6548-4F6D-933A-9ED428E8951A}" type="parTrans" cxnId="{726A5776-00E1-46AD-8899-048862C546EE}">
      <dgm:prSet/>
      <dgm:spPr/>
      <dgm:t>
        <a:bodyPr/>
        <a:lstStyle/>
        <a:p>
          <a:endParaRPr lang="en-US"/>
        </a:p>
      </dgm:t>
    </dgm:pt>
    <dgm:pt modelId="{771E5A31-1FD2-4CB4-9262-256CE7432AD8}" type="sibTrans" cxnId="{726A5776-00E1-46AD-8899-048862C546EE}">
      <dgm:prSet/>
      <dgm:spPr/>
      <dgm:t>
        <a:bodyPr/>
        <a:lstStyle/>
        <a:p>
          <a:endParaRPr lang="en-US"/>
        </a:p>
      </dgm:t>
    </dgm:pt>
    <dgm:pt modelId="{9337474F-4A1A-4C3C-9E1A-CB500C54F66A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Identify constraints (time, resources, developmental readiness, setting, etc.)</a:t>
          </a:r>
        </a:p>
      </dgm:t>
    </dgm:pt>
    <dgm:pt modelId="{B41B4BA7-3B04-4B1F-80B2-1B9A1A11B315}" type="parTrans" cxnId="{B86CEF34-2B7A-4F90-83EB-91C708F0109F}">
      <dgm:prSet/>
      <dgm:spPr/>
      <dgm:t>
        <a:bodyPr/>
        <a:lstStyle/>
        <a:p>
          <a:endParaRPr lang="en-US"/>
        </a:p>
      </dgm:t>
    </dgm:pt>
    <dgm:pt modelId="{B3CD35D4-4F3D-407A-A364-2C607EF7B84C}" type="sibTrans" cxnId="{B86CEF34-2B7A-4F90-83EB-91C708F0109F}">
      <dgm:prSet/>
      <dgm:spPr/>
      <dgm:t>
        <a:bodyPr/>
        <a:lstStyle/>
        <a:p>
          <a:endParaRPr lang="en-US"/>
        </a:p>
      </dgm:t>
    </dgm:pt>
    <dgm:pt modelId="{CEBB9EDC-0A54-4355-A9FA-97C14A6DD402}" type="pres">
      <dgm:prSet presAssocID="{8158E108-3D1C-4E0C-84AD-8934AAABE724}" presName="Name0" presStyleCnt="0">
        <dgm:presLayoutVars>
          <dgm:dir/>
          <dgm:resizeHandles val="exact"/>
        </dgm:presLayoutVars>
      </dgm:prSet>
      <dgm:spPr/>
    </dgm:pt>
    <dgm:pt modelId="{7BEB2CC1-0CE9-472F-8610-5DF9BA6272EE}" type="pres">
      <dgm:prSet presAssocID="{4EBF2C48-C39F-4F9C-9EB9-1E44CC85AD92}" presName="node" presStyleLbl="node1" presStyleIdx="0" presStyleCnt="6" custScaleX="42664" custScaleY="59168">
        <dgm:presLayoutVars>
          <dgm:bulletEnabled val="1"/>
        </dgm:presLayoutVars>
      </dgm:prSet>
      <dgm:spPr/>
    </dgm:pt>
    <dgm:pt modelId="{DD8635A4-E566-46AC-9F09-C6038326C38A}" type="pres">
      <dgm:prSet presAssocID="{3763B30E-3CF8-42D2-A1A3-4E1C2EA3EA66}" presName="sibTrans" presStyleLbl="sibTrans1D1" presStyleIdx="0" presStyleCnt="5"/>
      <dgm:spPr/>
    </dgm:pt>
    <dgm:pt modelId="{AC269B2D-CE71-439B-A277-326E829AC259}" type="pres">
      <dgm:prSet presAssocID="{3763B30E-3CF8-42D2-A1A3-4E1C2EA3EA66}" presName="connectorText" presStyleLbl="sibTrans1D1" presStyleIdx="0" presStyleCnt="5"/>
      <dgm:spPr/>
    </dgm:pt>
    <dgm:pt modelId="{E0B31D1D-AA00-421C-A5F3-62B8A168F144}" type="pres">
      <dgm:prSet presAssocID="{DE5A7FD6-3D9C-403D-8609-C9658F909255}" presName="node" presStyleLbl="node1" presStyleIdx="1" presStyleCnt="6" custScaleX="42378" custScaleY="53340">
        <dgm:presLayoutVars>
          <dgm:bulletEnabled val="1"/>
        </dgm:presLayoutVars>
      </dgm:prSet>
      <dgm:spPr/>
    </dgm:pt>
    <dgm:pt modelId="{D91D84E5-AF8C-4127-8D12-9AF56F45AE52}" type="pres">
      <dgm:prSet presAssocID="{08C5BA29-E8AE-4C2D-B31A-9C71F4AE85AC}" presName="sibTrans" presStyleLbl="sibTrans1D1" presStyleIdx="1" presStyleCnt="5"/>
      <dgm:spPr/>
    </dgm:pt>
    <dgm:pt modelId="{4BB2EE9C-4152-465F-80F7-879803489CD2}" type="pres">
      <dgm:prSet presAssocID="{08C5BA29-E8AE-4C2D-B31A-9C71F4AE85AC}" presName="connectorText" presStyleLbl="sibTrans1D1" presStyleIdx="1" presStyleCnt="5"/>
      <dgm:spPr/>
    </dgm:pt>
    <dgm:pt modelId="{620A949A-D133-4FE7-983B-28872E312A7D}" type="pres">
      <dgm:prSet presAssocID="{D5D931A6-FF7E-4BBC-BD6D-83830E4977FF}" presName="node" presStyleLbl="node1" presStyleIdx="2" presStyleCnt="6" custScaleX="34129" custScaleY="51044">
        <dgm:presLayoutVars>
          <dgm:bulletEnabled val="1"/>
        </dgm:presLayoutVars>
      </dgm:prSet>
      <dgm:spPr/>
    </dgm:pt>
    <dgm:pt modelId="{DDF0E761-2584-4A2E-BAB4-4492383A12E3}" type="pres">
      <dgm:prSet presAssocID="{A33855CD-E0A5-45E0-BE3D-6566E922C381}" presName="sibTrans" presStyleLbl="sibTrans1D1" presStyleIdx="2" presStyleCnt="5"/>
      <dgm:spPr/>
    </dgm:pt>
    <dgm:pt modelId="{53C0DE5B-20FE-4195-AE09-41B5878570E8}" type="pres">
      <dgm:prSet presAssocID="{A33855CD-E0A5-45E0-BE3D-6566E922C381}" presName="connectorText" presStyleLbl="sibTrans1D1" presStyleIdx="2" presStyleCnt="5"/>
      <dgm:spPr/>
    </dgm:pt>
    <dgm:pt modelId="{DD7FBF39-4A3B-4B8B-AFDB-7F5BAADC80F3}" type="pres">
      <dgm:prSet presAssocID="{9337474F-4A1A-4C3C-9E1A-CB500C54F66A}" presName="node" presStyleLbl="node1" presStyleIdx="3" presStyleCnt="6" custScaleX="36999" custScaleY="64293">
        <dgm:presLayoutVars>
          <dgm:bulletEnabled val="1"/>
        </dgm:presLayoutVars>
      </dgm:prSet>
      <dgm:spPr/>
    </dgm:pt>
    <dgm:pt modelId="{D13745C1-96EF-4AC4-8295-DA1B520EDB5E}" type="pres">
      <dgm:prSet presAssocID="{B3CD35D4-4F3D-407A-A364-2C607EF7B84C}" presName="sibTrans" presStyleLbl="sibTrans1D1" presStyleIdx="3" presStyleCnt="5"/>
      <dgm:spPr/>
    </dgm:pt>
    <dgm:pt modelId="{834417FE-1695-44B1-8207-AE1DB5B8612F}" type="pres">
      <dgm:prSet presAssocID="{B3CD35D4-4F3D-407A-A364-2C607EF7B84C}" presName="connectorText" presStyleLbl="sibTrans1D1" presStyleIdx="3" presStyleCnt="5"/>
      <dgm:spPr/>
    </dgm:pt>
    <dgm:pt modelId="{E57364CC-307C-4665-85A0-577BBD9F4067}" type="pres">
      <dgm:prSet presAssocID="{992A53EC-CC83-44F2-B59F-A1FB48E50C95}" presName="node" presStyleLbl="node1" presStyleIdx="4" presStyleCnt="6" custScaleX="31161" custScaleY="48674">
        <dgm:presLayoutVars>
          <dgm:bulletEnabled val="1"/>
        </dgm:presLayoutVars>
      </dgm:prSet>
      <dgm:spPr/>
    </dgm:pt>
    <dgm:pt modelId="{B517CCA1-B0CB-446B-81EE-837298CDCB02}" type="pres">
      <dgm:prSet presAssocID="{771E5A31-1FD2-4CB4-9262-256CE7432AD8}" presName="sibTrans" presStyleLbl="sibTrans1D1" presStyleIdx="4" presStyleCnt="5"/>
      <dgm:spPr/>
    </dgm:pt>
    <dgm:pt modelId="{147F8CEF-8BF3-45E0-9471-F29A04FB5F84}" type="pres">
      <dgm:prSet presAssocID="{771E5A31-1FD2-4CB4-9262-256CE7432AD8}" presName="connectorText" presStyleLbl="sibTrans1D1" presStyleIdx="4" presStyleCnt="5"/>
      <dgm:spPr/>
    </dgm:pt>
    <dgm:pt modelId="{705C1CBA-C88D-45C5-A71A-6ABA6920E6E1}" type="pres">
      <dgm:prSet presAssocID="{F3D93522-97AE-4AEE-BBD0-4F6F4D0CEFD2}" presName="node" presStyleLbl="node1" presStyleIdx="5" presStyleCnt="6" custScaleX="28220" custScaleY="46367">
        <dgm:presLayoutVars>
          <dgm:bulletEnabled val="1"/>
        </dgm:presLayoutVars>
      </dgm:prSet>
      <dgm:spPr/>
    </dgm:pt>
  </dgm:ptLst>
  <dgm:cxnLst>
    <dgm:cxn modelId="{328CB20C-6EF1-4649-8272-55179C4D6DEA}" type="presOf" srcId="{F3D93522-97AE-4AEE-BBD0-4F6F4D0CEFD2}" destId="{705C1CBA-C88D-45C5-A71A-6ABA6920E6E1}" srcOrd="0" destOrd="0" presId="urn:microsoft.com/office/officeart/2005/8/layout/bProcess3"/>
    <dgm:cxn modelId="{28A71317-4D1B-45F4-85F5-0FED72B124BE}" type="presOf" srcId="{4EBF2C48-C39F-4F9C-9EB9-1E44CC85AD92}" destId="{7BEB2CC1-0CE9-472F-8610-5DF9BA6272EE}" srcOrd="0" destOrd="0" presId="urn:microsoft.com/office/officeart/2005/8/layout/bProcess3"/>
    <dgm:cxn modelId="{15EF2C20-5ED3-410B-A297-A555F5A3CFD2}" srcId="{8158E108-3D1C-4E0C-84AD-8934AAABE724}" destId="{DE5A7FD6-3D9C-403D-8609-C9658F909255}" srcOrd="1" destOrd="0" parTransId="{182807BE-65A0-4859-9D43-7E30BC680BE0}" sibTransId="{08C5BA29-E8AE-4C2D-B31A-9C71F4AE85AC}"/>
    <dgm:cxn modelId="{657BD133-FEF7-46C2-B318-CB04452064E7}" type="presOf" srcId="{3763B30E-3CF8-42D2-A1A3-4E1C2EA3EA66}" destId="{DD8635A4-E566-46AC-9F09-C6038326C38A}" srcOrd="0" destOrd="0" presId="urn:microsoft.com/office/officeart/2005/8/layout/bProcess3"/>
    <dgm:cxn modelId="{B86CEF34-2B7A-4F90-83EB-91C708F0109F}" srcId="{8158E108-3D1C-4E0C-84AD-8934AAABE724}" destId="{9337474F-4A1A-4C3C-9E1A-CB500C54F66A}" srcOrd="3" destOrd="0" parTransId="{B41B4BA7-3B04-4B1F-80B2-1B9A1A11B315}" sibTransId="{B3CD35D4-4F3D-407A-A364-2C607EF7B84C}"/>
    <dgm:cxn modelId="{A6A9CF39-DBB8-4C53-BB1D-6701A4151E60}" type="presOf" srcId="{B3CD35D4-4F3D-407A-A364-2C607EF7B84C}" destId="{D13745C1-96EF-4AC4-8295-DA1B520EDB5E}" srcOrd="0" destOrd="0" presId="urn:microsoft.com/office/officeart/2005/8/layout/bProcess3"/>
    <dgm:cxn modelId="{725EB966-B699-4306-84B6-FCEB2FABF11D}" type="presOf" srcId="{771E5A31-1FD2-4CB4-9262-256CE7432AD8}" destId="{B517CCA1-B0CB-446B-81EE-837298CDCB02}" srcOrd="0" destOrd="0" presId="urn:microsoft.com/office/officeart/2005/8/layout/bProcess3"/>
    <dgm:cxn modelId="{F7DEAB69-72C1-40BF-BFC7-BDC31AC9C4AF}" type="presOf" srcId="{3763B30E-3CF8-42D2-A1A3-4E1C2EA3EA66}" destId="{AC269B2D-CE71-439B-A277-326E829AC259}" srcOrd="1" destOrd="0" presId="urn:microsoft.com/office/officeart/2005/8/layout/bProcess3"/>
    <dgm:cxn modelId="{9A0F4354-6102-45A0-88DB-4B248AA333D5}" type="presOf" srcId="{771E5A31-1FD2-4CB4-9262-256CE7432AD8}" destId="{147F8CEF-8BF3-45E0-9471-F29A04FB5F84}" srcOrd="1" destOrd="0" presId="urn:microsoft.com/office/officeart/2005/8/layout/bProcess3"/>
    <dgm:cxn modelId="{E4398955-01E4-4A07-B7F6-C8B0CB0A857D}" type="presOf" srcId="{992A53EC-CC83-44F2-B59F-A1FB48E50C95}" destId="{E57364CC-307C-4665-85A0-577BBD9F4067}" srcOrd="0" destOrd="0" presId="urn:microsoft.com/office/officeart/2005/8/layout/bProcess3"/>
    <dgm:cxn modelId="{726A5776-00E1-46AD-8899-048862C546EE}" srcId="{8158E108-3D1C-4E0C-84AD-8934AAABE724}" destId="{992A53EC-CC83-44F2-B59F-A1FB48E50C95}" srcOrd="4" destOrd="0" parTransId="{8840F644-6548-4F6D-933A-9ED428E8951A}" sibTransId="{771E5A31-1FD2-4CB4-9262-256CE7432AD8}"/>
    <dgm:cxn modelId="{E9FDB878-1053-42C7-96FA-F2D63CF11EFD}" type="presOf" srcId="{A33855CD-E0A5-45E0-BE3D-6566E922C381}" destId="{53C0DE5B-20FE-4195-AE09-41B5878570E8}" srcOrd="1" destOrd="0" presId="urn:microsoft.com/office/officeart/2005/8/layout/bProcess3"/>
    <dgm:cxn modelId="{2E1DCF87-1C5D-491B-A7DB-F0DD22234862}" srcId="{8158E108-3D1C-4E0C-84AD-8934AAABE724}" destId="{F3D93522-97AE-4AEE-BBD0-4F6F4D0CEFD2}" srcOrd="5" destOrd="0" parTransId="{AEB6C5BF-6147-4853-8D33-A2A0D84ED375}" sibTransId="{4D80C2BB-DB86-4D45-A39C-789ADAA1911C}"/>
    <dgm:cxn modelId="{AAD21B8C-0406-4A02-B64B-239D5D1E6AFF}" type="presOf" srcId="{8158E108-3D1C-4E0C-84AD-8934AAABE724}" destId="{CEBB9EDC-0A54-4355-A9FA-97C14A6DD402}" srcOrd="0" destOrd="0" presId="urn:microsoft.com/office/officeart/2005/8/layout/bProcess3"/>
    <dgm:cxn modelId="{182B04B2-6774-4850-913B-C0A1137BCBB0}" type="presOf" srcId="{A33855CD-E0A5-45E0-BE3D-6566E922C381}" destId="{DDF0E761-2584-4A2E-BAB4-4492383A12E3}" srcOrd="0" destOrd="0" presId="urn:microsoft.com/office/officeart/2005/8/layout/bProcess3"/>
    <dgm:cxn modelId="{68DB2AB7-BD4E-4155-B9EF-72B46185CA1E}" type="presOf" srcId="{9337474F-4A1A-4C3C-9E1A-CB500C54F66A}" destId="{DD7FBF39-4A3B-4B8B-AFDB-7F5BAADC80F3}" srcOrd="0" destOrd="0" presId="urn:microsoft.com/office/officeart/2005/8/layout/bProcess3"/>
    <dgm:cxn modelId="{408D40BC-E87F-4446-9D7E-5E54EAD6FAB8}" srcId="{8158E108-3D1C-4E0C-84AD-8934AAABE724}" destId="{D5D931A6-FF7E-4BBC-BD6D-83830E4977FF}" srcOrd="2" destOrd="0" parTransId="{1D43DA3E-40EF-427E-A471-D51D7AF4A143}" sibTransId="{A33855CD-E0A5-45E0-BE3D-6566E922C381}"/>
    <dgm:cxn modelId="{A127DEBD-84D9-41C0-9407-A708F7B7A0BF}" type="presOf" srcId="{08C5BA29-E8AE-4C2D-B31A-9C71F4AE85AC}" destId="{4BB2EE9C-4152-465F-80F7-879803489CD2}" srcOrd="1" destOrd="0" presId="urn:microsoft.com/office/officeart/2005/8/layout/bProcess3"/>
    <dgm:cxn modelId="{B9710BC3-8FEA-4AA6-BE03-34FD22CAE3B9}" type="presOf" srcId="{D5D931A6-FF7E-4BBC-BD6D-83830E4977FF}" destId="{620A949A-D133-4FE7-983B-28872E312A7D}" srcOrd="0" destOrd="0" presId="urn:microsoft.com/office/officeart/2005/8/layout/bProcess3"/>
    <dgm:cxn modelId="{ACEF0AC4-EB08-4D4B-9575-67511289C3F8}" type="presOf" srcId="{08C5BA29-E8AE-4C2D-B31A-9C71F4AE85AC}" destId="{D91D84E5-AF8C-4127-8D12-9AF56F45AE52}" srcOrd="0" destOrd="0" presId="urn:microsoft.com/office/officeart/2005/8/layout/bProcess3"/>
    <dgm:cxn modelId="{DE9DCCD1-AEE1-45FF-AC5A-779591A781A6}" type="presOf" srcId="{B3CD35D4-4F3D-407A-A364-2C607EF7B84C}" destId="{834417FE-1695-44B1-8207-AE1DB5B8612F}" srcOrd="1" destOrd="0" presId="urn:microsoft.com/office/officeart/2005/8/layout/bProcess3"/>
    <dgm:cxn modelId="{11EDCAE7-332F-4F29-A39A-6413CCE8A98F}" srcId="{8158E108-3D1C-4E0C-84AD-8934AAABE724}" destId="{4EBF2C48-C39F-4F9C-9EB9-1E44CC85AD92}" srcOrd="0" destOrd="0" parTransId="{A2F0FC78-79CC-4FBC-8BC3-37EDBAEB6B88}" sibTransId="{3763B30E-3CF8-42D2-A1A3-4E1C2EA3EA66}"/>
    <dgm:cxn modelId="{F5B90AF5-DF12-436C-8EB1-ABD44CC33D94}" type="presOf" srcId="{DE5A7FD6-3D9C-403D-8609-C9658F909255}" destId="{E0B31D1D-AA00-421C-A5F3-62B8A168F144}" srcOrd="0" destOrd="0" presId="urn:microsoft.com/office/officeart/2005/8/layout/bProcess3"/>
    <dgm:cxn modelId="{CBD47ABD-0F42-41B7-958C-1110535584AD}" type="presParOf" srcId="{CEBB9EDC-0A54-4355-A9FA-97C14A6DD402}" destId="{7BEB2CC1-0CE9-472F-8610-5DF9BA6272EE}" srcOrd="0" destOrd="0" presId="urn:microsoft.com/office/officeart/2005/8/layout/bProcess3"/>
    <dgm:cxn modelId="{72FEA84C-EEAA-446F-A726-6E9608505C23}" type="presParOf" srcId="{CEBB9EDC-0A54-4355-A9FA-97C14A6DD402}" destId="{DD8635A4-E566-46AC-9F09-C6038326C38A}" srcOrd="1" destOrd="0" presId="urn:microsoft.com/office/officeart/2005/8/layout/bProcess3"/>
    <dgm:cxn modelId="{A8EDA9E0-4D00-4EBE-8143-42276C5AD6EC}" type="presParOf" srcId="{DD8635A4-E566-46AC-9F09-C6038326C38A}" destId="{AC269B2D-CE71-439B-A277-326E829AC259}" srcOrd="0" destOrd="0" presId="urn:microsoft.com/office/officeart/2005/8/layout/bProcess3"/>
    <dgm:cxn modelId="{EF47BEBA-4A5C-41B4-9436-16DAE3193456}" type="presParOf" srcId="{CEBB9EDC-0A54-4355-A9FA-97C14A6DD402}" destId="{E0B31D1D-AA00-421C-A5F3-62B8A168F144}" srcOrd="2" destOrd="0" presId="urn:microsoft.com/office/officeart/2005/8/layout/bProcess3"/>
    <dgm:cxn modelId="{F770C365-037B-45D0-931C-45E4B175EDC5}" type="presParOf" srcId="{CEBB9EDC-0A54-4355-A9FA-97C14A6DD402}" destId="{D91D84E5-AF8C-4127-8D12-9AF56F45AE52}" srcOrd="3" destOrd="0" presId="urn:microsoft.com/office/officeart/2005/8/layout/bProcess3"/>
    <dgm:cxn modelId="{88585150-95E2-433B-85AF-979D590713F1}" type="presParOf" srcId="{D91D84E5-AF8C-4127-8D12-9AF56F45AE52}" destId="{4BB2EE9C-4152-465F-80F7-879803489CD2}" srcOrd="0" destOrd="0" presId="urn:microsoft.com/office/officeart/2005/8/layout/bProcess3"/>
    <dgm:cxn modelId="{C2455467-4CA8-43F2-8044-DED40BD09E49}" type="presParOf" srcId="{CEBB9EDC-0A54-4355-A9FA-97C14A6DD402}" destId="{620A949A-D133-4FE7-983B-28872E312A7D}" srcOrd="4" destOrd="0" presId="urn:microsoft.com/office/officeart/2005/8/layout/bProcess3"/>
    <dgm:cxn modelId="{BD9979C0-04C8-4AC7-BD39-12BF1154A8D2}" type="presParOf" srcId="{CEBB9EDC-0A54-4355-A9FA-97C14A6DD402}" destId="{DDF0E761-2584-4A2E-BAB4-4492383A12E3}" srcOrd="5" destOrd="0" presId="urn:microsoft.com/office/officeart/2005/8/layout/bProcess3"/>
    <dgm:cxn modelId="{82EAF22B-0D1A-4ED2-B8AD-B0B2C8FC5E31}" type="presParOf" srcId="{DDF0E761-2584-4A2E-BAB4-4492383A12E3}" destId="{53C0DE5B-20FE-4195-AE09-41B5878570E8}" srcOrd="0" destOrd="0" presId="urn:microsoft.com/office/officeart/2005/8/layout/bProcess3"/>
    <dgm:cxn modelId="{614F981C-28A8-4800-A904-4E9D307A913D}" type="presParOf" srcId="{CEBB9EDC-0A54-4355-A9FA-97C14A6DD402}" destId="{DD7FBF39-4A3B-4B8B-AFDB-7F5BAADC80F3}" srcOrd="6" destOrd="0" presId="urn:microsoft.com/office/officeart/2005/8/layout/bProcess3"/>
    <dgm:cxn modelId="{DA212725-27BF-45F6-BB8F-C33E34DE0A6B}" type="presParOf" srcId="{CEBB9EDC-0A54-4355-A9FA-97C14A6DD402}" destId="{D13745C1-96EF-4AC4-8295-DA1B520EDB5E}" srcOrd="7" destOrd="0" presId="urn:microsoft.com/office/officeart/2005/8/layout/bProcess3"/>
    <dgm:cxn modelId="{7BD83C10-DAA1-4386-BD27-41B57BEEC9CD}" type="presParOf" srcId="{D13745C1-96EF-4AC4-8295-DA1B520EDB5E}" destId="{834417FE-1695-44B1-8207-AE1DB5B8612F}" srcOrd="0" destOrd="0" presId="urn:microsoft.com/office/officeart/2005/8/layout/bProcess3"/>
    <dgm:cxn modelId="{23E43C94-B183-43F3-8A5C-4BA301ACB49D}" type="presParOf" srcId="{CEBB9EDC-0A54-4355-A9FA-97C14A6DD402}" destId="{E57364CC-307C-4665-85A0-577BBD9F4067}" srcOrd="8" destOrd="0" presId="urn:microsoft.com/office/officeart/2005/8/layout/bProcess3"/>
    <dgm:cxn modelId="{A35453F6-9B2A-4B06-AFD4-AA2065F047CB}" type="presParOf" srcId="{CEBB9EDC-0A54-4355-A9FA-97C14A6DD402}" destId="{B517CCA1-B0CB-446B-81EE-837298CDCB02}" srcOrd="9" destOrd="0" presId="urn:microsoft.com/office/officeart/2005/8/layout/bProcess3"/>
    <dgm:cxn modelId="{FCA53A9C-8A78-42D9-B509-700FB536A88E}" type="presParOf" srcId="{B517CCA1-B0CB-446B-81EE-837298CDCB02}" destId="{147F8CEF-8BF3-45E0-9471-F29A04FB5F84}" srcOrd="0" destOrd="0" presId="urn:microsoft.com/office/officeart/2005/8/layout/bProcess3"/>
    <dgm:cxn modelId="{EE7B19B0-02F0-4787-A9DC-88FC1440927D}" type="presParOf" srcId="{CEBB9EDC-0A54-4355-A9FA-97C14A6DD402}" destId="{705C1CBA-C88D-45C5-A71A-6ABA6920E6E1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158E108-3D1C-4E0C-84AD-8934AAABE724}" type="doc">
      <dgm:prSet loTypeId="urn:microsoft.com/office/officeart/2005/8/layout/bProcess3" loCatId="process" qsTypeId="urn:microsoft.com/office/officeart/2005/8/quickstyle/3d2" qsCatId="3D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F3D93522-97AE-4AEE-BBD0-4F6F4D0CEFD2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Distribute item/task point values among the standards</a:t>
          </a:r>
        </a:p>
      </dgm:t>
    </dgm:pt>
    <dgm:pt modelId="{AEB6C5BF-6147-4853-8D33-A2A0D84ED375}" type="parTrans" cxnId="{2E1DCF87-1C5D-491B-A7DB-F0DD22234862}">
      <dgm:prSet/>
      <dgm:spPr/>
      <dgm:t>
        <a:bodyPr/>
        <a:lstStyle/>
        <a:p>
          <a:endParaRPr lang="en-US"/>
        </a:p>
      </dgm:t>
    </dgm:pt>
    <dgm:pt modelId="{4D80C2BB-DB86-4D45-A39C-789ADAA1911C}" type="sibTrans" cxnId="{2E1DCF87-1C5D-491B-A7DB-F0DD22234862}">
      <dgm:prSet/>
      <dgm:spPr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gm:spPr>
      <dgm:t>
        <a:bodyPr/>
        <a:lstStyle/>
        <a:p>
          <a:endParaRPr lang="en-US"/>
        </a:p>
      </dgm:t>
    </dgm:pt>
    <dgm:pt modelId="{DE5A7FD6-3D9C-403D-8609-C9658F909255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Determine the number of items/tasks for each standard given the desired length of the assessment</a:t>
          </a:r>
        </a:p>
      </dgm:t>
    </dgm:pt>
    <dgm:pt modelId="{182807BE-65A0-4859-9D43-7E30BC680BE0}" type="parTrans" cxnId="{15EF2C20-5ED3-410B-A297-A555F5A3CFD2}">
      <dgm:prSet/>
      <dgm:spPr/>
      <dgm:t>
        <a:bodyPr/>
        <a:lstStyle/>
        <a:p>
          <a:endParaRPr lang="en-US"/>
        </a:p>
      </dgm:t>
    </dgm:pt>
    <dgm:pt modelId="{08C5BA29-E8AE-4C2D-B31A-9C71F4AE85AC}" type="sibTrans" cxnId="{15EF2C20-5ED3-410B-A297-A555F5A3CFD2}">
      <dgm:prSet/>
      <dgm:spPr/>
      <dgm:t>
        <a:bodyPr/>
        <a:lstStyle/>
        <a:p>
          <a:endParaRPr lang="en-US"/>
        </a:p>
      </dgm:t>
    </dgm:pt>
    <dgm:pt modelId="{D5D931A6-FF7E-4BBC-BD6D-83830E4977FF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Distribute the items/tasks across the differing DoK given the cognitive demand in the standard</a:t>
          </a:r>
        </a:p>
      </dgm:t>
    </dgm:pt>
    <dgm:pt modelId="{1D43DA3E-40EF-427E-A471-D51D7AF4A143}" type="parTrans" cxnId="{408D40BC-E87F-4446-9D7E-5E54EAD6FAB8}">
      <dgm:prSet/>
      <dgm:spPr/>
      <dgm:t>
        <a:bodyPr/>
        <a:lstStyle/>
        <a:p>
          <a:endParaRPr lang="en-US"/>
        </a:p>
      </dgm:t>
    </dgm:pt>
    <dgm:pt modelId="{A33855CD-E0A5-45E0-BE3D-6566E922C381}" type="sibTrans" cxnId="{408D40BC-E87F-4446-9D7E-5E54EAD6FAB8}">
      <dgm:prSet/>
      <dgm:spPr/>
      <dgm:t>
        <a:bodyPr/>
        <a:lstStyle/>
        <a:p>
          <a:endParaRPr lang="en-US"/>
        </a:p>
      </dgm:t>
    </dgm:pt>
    <dgm:pt modelId="{992A53EC-CC83-44F2-B59F-A1FB48E50C95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Determine the number of items/tasks for each standard by item type</a:t>
          </a:r>
        </a:p>
      </dgm:t>
    </dgm:pt>
    <dgm:pt modelId="{8840F644-6548-4F6D-933A-9ED428E8951A}" type="parTrans" cxnId="{726A5776-00E1-46AD-8899-048862C546EE}">
      <dgm:prSet/>
      <dgm:spPr/>
      <dgm:t>
        <a:bodyPr/>
        <a:lstStyle/>
        <a:p>
          <a:endParaRPr lang="en-US"/>
        </a:p>
      </dgm:t>
    </dgm:pt>
    <dgm:pt modelId="{771E5A31-1FD2-4CB4-9262-256CE7432AD8}" type="sibTrans" cxnId="{726A5776-00E1-46AD-8899-048862C546EE}">
      <dgm:prSet/>
      <dgm:spPr/>
      <dgm:t>
        <a:bodyPr/>
        <a:lstStyle/>
        <a:p>
          <a:endParaRPr lang="en-US"/>
        </a:p>
      </dgm:t>
    </dgm:pt>
    <dgm:pt modelId="{9337474F-4A1A-4C3C-9E1A-CB500C54F66A}">
      <dgm:prSet phldrT="[Text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Evaluate the specification tables to ensure items/tasks are "mapped" to at least one standard</a:t>
          </a:r>
        </a:p>
      </dgm:t>
    </dgm:pt>
    <dgm:pt modelId="{B41B4BA7-3B04-4B1F-80B2-1B9A1A11B315}" type="parTrans" cxnId="{B86CEF34-2B7A-4F90-83EB-91C708F0109F}">
      <dgm:prSet/>
      <dgm:spPr/>
      <dgm:t>
        <a:bodyPr/>
        <a:lstStyle/>
        <a:p>
          <a:endParaRPr lang="en-US"/>
        </a:p>
      </dgm:t>
    </dgm:pt>
    <dgm:pt modelId="{B3CD35D4-4F3D-407A-A364-2C607EF7B84C}" type="sibTrans" cxnId="{B86CEF34-2B7A-4F90-83EB-91C708F0109F}">
      <dgm:prSet/>
      <dgm:spPr/>
      <dgm:t>
        <a:bodyPr/>
        <a:lstStyle/>
        <a:p>
          <a:endParaRPr lang="en-US"/>
        </a:p>
      </dgm:t>
    </dgm:pt>
    <dgm:pt modelId="{4778804F-784E-4FB7-B36A-F757E57C89A7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Evaluate the specification tables to ensure item/task points are sufficient to measure the standard, while reflecting the pattern of emphasis</a:t>
          </a:r>
        </a:p>
      </dgm:t>
    </dgm:pt>
    <dgm:pt modelId="{97E1F0EC-F771-438F-A934-7DB0DCA805EE}" type="parTrans" cxnId="{E39F6BCC-BE9A-47A7-AB18-E9C628CC955C}">
      <dgm:prSet/>
      <dgm:spPr/>
      <dgm:t>
        <a:bodyPr/>
        <a:lstStyle/>
        <a:p>
          <a:endParaRPr lang="en-US"/>
        </a:p>
      </dgm:t>
    </dgm:pt>
    <dgm:pt modelId="{DE0B66FF-CD85-4FB6-8A30-DE3AF4C4C706}" type="sibTrans" cxnId="{E39F6BCC-BE9A-47A7-AB18-E9C628CC955C}">
      <dgm:prSet/>
      <dgm:spPr/>
      <dgm:t>
        <a:bodyPr/>
        <a:lstStyle/>
        <a:p>
          <a:endParaRPr lang="en-US"/>
        </a:p>
      </dgm:t>
    </dgm:pt>
    <dgm:pt modelId="{F2322BC8-AD09-44BE-AD9C-6168BB92B15B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Determine (when applicable) passage/prompt type and readability</a:t>
          </a:r>
        </a:p>
      </dgm:t>
    </dgm:pt>
    <dgm:pt modelId="{21924758-59ED-4703-8792-1BEA6B1386BB}" type="parTrans" cxnId="{FD9F9DC8-DFEF-4050-8444-2C3A22F1825A}">
      <dgm:prSet/>
      <dgm:spPr/>
      <dgm:t>
        <a:bodyPr/>
        <a:lstStyle/>
        <a:p>
          <a:endParaRPr lang="en-US"/>
        </a:p>
      </dgm:t>
    </dgm:pt>
    <dgm:pt modelId="{C9886E43-48D3-40FC-BEF4-4D607B6102EE}" type="sibTrans" cxnId="{FD9F9DC8-DFEF-4050-8444-2C3A22F1825A}">
      <dgm:prSet/>
      <dgm:spPr/>
      <dgm:t>
        <a:bodyPr/>
        <a:lstStyle/>
        <a:p>
          <a:endParaRPr lang="en-US"/>
        </a:p>
      </dgm:t>
    </dgm:pt>
    <dgm:pt modelId="{78EABC0D-F304-436A-BD66-795F257A1937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Ensure text complexity/reading levels are developmentally appropriate for the test-taker</a:t>
          </a:r>
        </a:p>
      </dgm:t>
    </dgm:pt>
    <dgm:pt modelId="{5A408FBD-5552-449A-B91C-EAF99B3D3EC1}" type="parTrans" cxnId="{358C1BCC-A9A4-4AEE-BDE7-1942F412BC97}">
      <dgm:prSet/>
      <dgm:spPr/>
      <dgm:t>
        <a:bodyPr/>
        <a:lstStyle/>
        <a:p>
          <a:endParaRPr lang="en-US"/>
        </a:p>
      </dgm:t>
    </dgm:pt>
    <dgm:pt modelId="{5DB8F27D-6C53-4A3B-9E79-6BC9368DB35C}" type="sibTrans" cxnId="{358C1BCC-A9A4-4AEE-BDE7-1942F412BC97}">
      <dgm:prSet/>
      <dgm:spPr/>
      <dgm:t>
        <a:bodyPr/>
        <a:lstStyle/>
        <a:p>
          <a:endParaRPr lang="en-US"/>
        </a:p>
      </dgm:t>
    </dgm:pt>
    <dgm:pt modelId="{97198C09-4CEC-4D7D-ADEB-E53FE803732E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Adjust specification tables after reveiwing</a:t>
          </a:r>
        </a:p>
      </dgm:t>
    </dgm:pt>
    <dgm:pt modelId="{2ED116B5-F188-4744-BAD6-72323CB8D559}" type="parTrans" cxnId="{AA0612CC-2C15-42DD-9F3D-43ADD2AE3F31}">
      <dgm:prSet/>
      <dgm:spPr/>
      <dgm:t>
        <a:bodyPr/>
        <a:lstStyle/>
        <a:p>
          <a:endParaRPr lang="en-US"/>
        </a:p>
      </dgm:t>
    </dgm:pt>
    <dgm:pt modelId="{AE1E0FD0-5585-4C53-9BC6-0151D52D8D8A}" type="sibTrans" cxnId="{AA0612CC-2C15-42DD-9F3D-43ADD2AE3F31}">
      <dgm:prSet/>
      <dgm:spPr/>
      <dgm:t>
        <a:bodyPr/>
        <a:lstStyle/>
        <a:p>
          <a:endParaRPr lang="en-US"/>
        </a:p>
      </dgm:t>
    </dgm:pt>
    <dgm:pt modelId="{BD837F75-A60A-4BA5-B8F6-87185BC58E3C}">
      <dgm:prSet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Finalize process and publish tables</a:t>
          </a:r>
        </a:p>
      </dgm:t>
    </dgm:pt>
    <dgm:pt modelId="{15083894-1D47-4ECD-858A-3F9027F6D108}" type="parTrans" cxnId="{F01D9A10-8AAC-4A3E-9305-6EB6D814D718}">
      <dgm:prSet/>
      <dgm:spPr/>
      <dgm:t>
        <a:bodyPr/>
        <a:lstStyle/>
        <a:p>
          <a:endParaRPr lang="en-US"/>
        </a:p>
      </dgm:t>
    </dgm:pt>
    <dgm:pt modelId="{46A0E2D5-3CF9-4993-A480-DD04733B47B9}" type="sibTrans" cxnId="{F01D9A10-8AAC-4A3E-9305-6EB6D814D718}">
      <dgm:prSet/>
      <dgm:spPr/>
      <dgm:t>
        <a:bodyPr/>
        <a:lstStyle/>
        <a:p>
          <a:endParaRPr lang="en-US"/>
        </a:p>
      </dgm:t>
    </dgm:pt>
    <dgm:pt modelId="{CEBB9EDC-0A54-4355-A9FA-97C14A6DD402}" type="pres">
      <dgm:prSet presAssocID="{8158E108-3D1C-4E0C-84AD-8934AAABE724}" presName="Name0" presStyleCnt="0">
        <dgm:presLayoutVars>
          <dgm:dir/>
          <dgm:resizeHandles val="exact"/>
        </dgm:presLayoutVars>
      </dgm:prSet>
      <dgm:spPr/>
    </dgm:pt>
    <dgm:pt modelId="{E0B31D1D-AA00-421C-A5F3-62B8A168F144}" type="pres">
      <dgm:prSet presAssocID="{DE5A7FD6-3D9C-403D-8609-C9658F909255}" presName="node" presStyleLbl="node1" presStyleIdx="0" presStyleCnt="10" custScaleX="60494" custScaleY="134082">
        <dgm:presLayoutVars>
          <dgm:bulletEnabled val="1"/>
        </dgm:presLayoutVars>
      </dgm:prSet>
      <dgm:spPr/>
    </dgm:pt>
    <dgm:pt modelId="{D91D84E5-AF8C-4127-8D12-9AF56F45AE52}" type="pres">
      <dgm:prSet presAssocID="{08C5BA29-E8AE-4C2D-B31A-9C71F4AE85AC}" presName="sibTrans" presStyleLbl="sibTrans1D1" presStyleIdx="0" presStyleCnt="9"/>
      <dgm:spPr/>
    </dgm:pt>
    <dgm:pt modelId="{4BB2EE9C-4152-465F-80F7-879803489CD2}" type="pres">
      <dgm:prSet presAssocID="{08C5BA29-E8AE-4C2D-B31A-9C71F4AE85AC}" presName="connectorText" presStyleLbl="sibTrans1D1" presStyleIdx="0" presStyleCnt="9"/>
      <dgm:spPr/>
    </dgm:pt>
    <dgm:pt modelId="{620A949A-D133-4FE7-983B-28872E312A7D}" type="pres">
      <dgm:prSet presAssocID="{D5D931A6-FF7E-4BBC-BD6D-83830E4977FF}" presName="node" presStyleLbl="node1" presStyleIdx="1" presStyleCnt="10" custScaleX="65539" custScaleY="127108">
        <dgm:presLayoutVars>
          <dgm:bulletEnabled val="1"/>
        </dgm:presLayoutVars>
      </dgm:prSet>
      <dgm:spPr/>
    </dgm:pt>
    <dgm:pt modelId="{DDF0E761-2584-4A2E-BAB4-4492383A12E3}" type="pres">
      <dgm:prSet presAssocID="{A33855CD-E0A5-45E0-BE3D-6566E922C381}" presName="sibTrans" presStyleLbl="sibTrans1D1" presStyleIdx="1" presStyleCnt="9"/>
      <dgm:spPr/>
    </dgm:pt>
    <dgm:pt modelId="{53C0DE5B-20FE-4195-AE09-41B5878570E8}" type="pres">
      <dgm:prSet presAssocID="{A33855CD-E0A5-45E0-BE3D-6566E922C381}" presName="connectorText" presStyleLbl="sibTrans1D1" presStyleIdx="1" presStyleCnt="9"/>
      <dgm:spPr/>
    </dgm:pt>
    <dgm:pt modelId="{DD7FBF39-4A3B-4B8B-AFDB-7F5BAADC80F3}" type="pres">
      <dgm:prSet presAssocID="{9337474F-4A1A-4C3C-9E1A-CB500C54F66A}" presName="node" presStyleLbl="node1" presStyleIdx="2" presStyleCnt="10" custScaleX="58103" custScaleY="119816">
        <dgm:presLayoutVars>
          <dgm:bulletEnabled val="1"/>
        </dgm:presLayoutVars>
      </dgm:prSet>
      <dgm:spPr/>
    </dgm:pt>
    <dgm:pt modelId="{D13745C1-96EF-4AC4-8295-DA1B520EDB5E}" type="pres">
      <dgm:prSet presAssocID="{B3CD35D4-4F3D-407A-A364-2C607EF7B84C}" presName="sibTrans" presStyleLbl="sibTrans1D1" presStyleIdx="2" presStyleCnt="9"/>
      <dgm:spPr/>
    </dgm:pt>
    <dgm:pt modelId="{834417FE-1695-44B1-8207-AE1DB5B8612F}" type="pres">
      <dgm:prSet presAssocID="{B3CD35D4-4F3D-407A-A364-2C607EF7B84C}" presName="connectorText" presStyleLbl="sibTrans1D1" presStyleIdx="2" presStyleCnt="9"/>
      <dgm:spPr/>
    </dgm:pt>
    <dgm:pt modelId="{E57364CC-307C-4665-85A0-577BBD9F4067}" type="pres">
      <dgm:prSet presAssocID="{992A53EC-CC83-44F2-B59F-A1FB48E50C95}" presName="node" presStyleLbl="node1" presStyleIdx="3" presStyleCnt="10" custScaleX="55653" custScaleY="120287">
        <dgm:presLayoutVars>
          <dgm:bulletEnabled val="1"/>
        </dgm:presLayoutVars>
      </dgm:prSet>
      <dgm:spPr/>
    </dgm:pt>
    <dgm:pt modelId="{B517CCA1-B0CB-446B-81EE-837298CDCB02}" type="pres">
      <dgm:prSet presAssocID="{771E5A31-1FD2-4CB4-9262-256CE7432AD8}" presName="sibTrans" presStyleLbl="sibTrans1D1" presStyleIdx="3" presStyleCnt="9"/>
      <dgm:spPr/>
    </dgm:pt>
    <dgm:pt modelId="{147F8CEF-8BF3-45E0-9471-F29A04FB5F84}" type="pres">
      <dgm:prSet presAssocID="{771E5A31-1FD2-4CB4-9262-256CE7432AD8}" presName="connectorText" presStyleLbl="sibTrans1D1" presStyleIdx="3" presStyleCnt="9"/>
      <dgm:spPr/>
    </dgm:pt>
    <dgm:pt modelId="{705C1CBA-C88D-45C5-A71A-6ABA6920E6E1}" type="pres">
      <dgm:prSet presAssocID="{F3D93522-97AE-4AEE-BBD0-4F6F4D0CEFD2}" presName="node" presStyleLbl="node1" presStyleIdx="4" presStyleCnt="10" custScaleX="62533" custScaleY="111175">
        <dgm:presLayoutVars>
          <dgm:bulletEnabled val="1"/>
        </dgm:presLayoutVars>
      </dgm:prSet>
      <dgm:spPr/>
    </dgm:pt>
    <dgm:pt modelId="{D18C9836-C5D0-42CC-B537-3E1AB0D1052D}" type="pres">
      <dgm:prSet presAssocID="{4D80C2BB-DB86-4D45-A39C-789ADAA1911C}" presName="sibTrans" presStyleLbl="sibTrans1D1" presStyleIdx="4" presStyleCnt="9"/>
      <dgm:spPr/>
    </dgm:pt>
    <dgm:pt modelId="{456D9E5E-67A4-4AE2-8A25-BCCF1576E7BF}" type="pres">
      <dgm:prSet presAssocID="{4D80C2BB-DB86-4D45-A39C-789ADAA1911C}" presName="connectorText" presStyleLbl="sibTrans1D1" presStyleIdx="4" presStyleCnt="9"/>
      <dgm:spPr/>
    </dgm:pt>
    <dgm:pt modelId="{612DBA58-44C4-46AA-B898-C8E65ED7E7A4}" type="pres">
      <dgm:prSet presAssocID="{4778804F-784E-4FB7-B36A-F757E57C89A7}" presName="node" presStyleLbl="node1" presStyleIdx="5" presStyleCnt="10">
        <dgm:presLayoutVars>
          <dgm:bulletEnabled val="1"/>
        </dgm:presLayoutVars>
      </dgm:prSet>
      <dgm:spPr/>
    </dgm:pt>
    <dgm:pt modelId="{FBD8D316-18D7-4821-984B-2646D2BBE26B}" type="pres">
      <dgm:prSet presAssocID="{DE0B66FF-CD85-4FB6-8A30-DE3AF4C4C706}" presName="sibTrans" presStyleLbl="sibTrans1D1" presStyleIdx="5" presStyleCnt="9"/>
      <dgm:spPr/>
    </dgm:pt>
    <dgm:pt modelId="{76235E23-2394-4062-9543-C19C24EC5E64}" type="pres">
      <dgm:prSet presAssocID="{DE0B66FF-CD85-4FB6-8A30-DE3AF4C4C706}" presName="connectorText" presStyleLbl="sibTrans1D1" presStyleIdx="5" presStyleCnt="9"/>
      <dgm:spPr/>
    </dgm:pt>
    <dgm:pt modelId="{2B01BFDC-5D70-4D2C-92E0-9D6359B35B8D}" type="pres">
      <dgm:prSet presAssocID="{F2322BC8-AD09-44BE-AD9C-6168BB92B15B}" presName="node" presStyleLbl="node1" presStyleIdx="6" presStyleCnt="10">
        <dgm:presLayoutVars>
          <dgm:bulletEnabled val="1"/>
        </dgm:presLayoutVars>
      </dgm:prSet>
      <dgm:spPr/>
    </dgm:pt>
    <dgm:pt modelId="{9435D1CA-AC49-49FE-848A-993945CFBFE2}" type="pres">
      <dgm:prSet presAssocID="{C9886E43-48D3-40FC-BEF4-4D607B6102EE}" presName="sibTrans" presStyleLbl="sibTrans1D1" presStyleIdx="6" presStyleCnt="9"/>
      <dgm:spPr/>
    </dgm:pt>
    <dgm:pt modelId="{C7DAF2B7-E12C-4DDD-B38F-C9B7F044746C}" type="pres">
      <dgm:prSet presAssocID="{C9886E43-48D3-40FC-BEF4-4D607B6102EE}" presName="connectorText" presStyleLbl="sibTrans1D1" presStyleIdx="6" presStyleCnt="9"/>
      <dgm:spPr/>
    </dgm:pt>
    <dgm:pt modelId="{9CCCCFF0-2F2A-4400-ACCD-07EA1B885612}" type="pres">
      <dgm:prSet presAssocID="{78EABC0D-F304-436A-BD66-795F257A1937}" presName="node" presStyleLbl="node1" presStyleIdx="7" presStyleCnt="10">
        <dgm:presLayoutVars>
          <dgm:bulletEnabled val="1"/>
        </dgm:presLayoutVars>
      </dgm:prSet>
      <dgm:spPr/>
    </dgm:pt>
    <dgm:pt modelId="{73478E28-646F-4BCB-AFCA-8F840F6775CC}" type="pres">
      <dgm:prSet presAssocID="{5DB8F27D-6C53-4A3B-9E79-6BC9368DB35C}" presName="sibTrans" presStyleLbl="sibTrans1D1" presStyleIdx="7" presStyleCnt="9"/>
      <dgm:spPr/>
    </dgm:pt>
    <dgm:pt modelId="{C8AD8FE0-2DC5-4991-AF39-DE62A4B92779}" type="pres">
      <dgm:prSet presAssocID="{5DB8F27D-6C53-4A3B-9E79-6BC9368DB35C}" presName="connectorText" presStyleLbl="sibTrans1D1" presStyleIdx="7" presStyleCnt="9"/>
      <dgm:spPr/>
    </dgm:pt>
    <dgm:pt modelId="{530A78E5-6859-4A6D-B639-46D88B20C654}" type="pres">
      <dgm:prSet presAssocID="{97198C09-4CEC-4D7D-ADEB-E53FE803732E}" presName="node" presStyleLbl="node1" presStyleIdx="8" presStyleCnt="10">
        <dgm:presLayoutVars>
          <dgm:bulletEnabled val="1"/>
        </dgm:presLayoutVars>
      </dgm:prSet>
      <dgm:spPr/>
    </dgm:pt>
    <dgm:pt modelId="{EB61A223-D703-42AA-B416-716D51CDADD4}" type="pres">
      <dgm:prSet presAssocID="{AE1E0FD0-5585-4C53-9BC6-0151D52D8D8A}" presName="sibTrans" presStyleLbl="sibTrans1D1" presStyleIdx="8" presStyleCnt="9"/>
      <dgm:spPr/>
    </dgm:pt>
    <dgm:pt modelId="{D28B5896-603B-428B-BE81-F8E875356269}" type="pres">
      <dgm:prSet presAssocID="{AE1E0FD0-5585-4C53-9BC6-0151D52D8D8A}" presName="connectorText" presStyleLbl="sibTrans1D1" presStyleIdx="8" presStyleCnt="9"/>
      <dgm:spPr/>
    </dgm:pt>
    <dgm:pt modelId="{0EDCAA89-7523-4EEA-9E98-4591598489D0}" type="pres">
      <dgm:prSet presAssocID="{BD837F75-A60A-4BA5-B8F6-87185BC58E3C}" presName="node" presStyleLbl="node1" presStyleIdx="9" presStyleCnt="10">
        <dgm:presLayoutVars>
          <dgm:bulletEnabled val="1"/>
        </dgm:presLayoutVars>
      </dgm:prSet>
      <dgm:spPr/>
    </dgm:pt>
  </dgm:ptLst>
  <dgm:cxnLst>
    <dgm:cxn modelId="{35BACE0C-2C1D-4A3B-A65E-A08DD6CED0A7}" type="presOf" srcId="{97198C09-4CEC-4D7D-ADEB-E53FE803732E}" destId="{530A78E5-6859-4A6D-B639-46D88B20C654}" srcOrd="0" destOrd="0" presId="urn:microsoft.com/office/officeart/2005/8/layout/bProcess3"/>
    <dgm:cxn modelId="{F01D9A10-8AAC-4A3E-9305-6EB6D814D718}" srcId="{8158E108-3D1C-4E0C-84AD-8934AAABE724}" destId="{BD837F75-A60A-4BA5-B8F6-87185BC58E3C}" srcOrd="9" destOrd="0" parTransId="{15083894-1D47-4ECD-858A-3F9027F6D108}" sibTransId="{46A0E2D5-3CF9-4993-A480-DD04733B47B9}"/>
    <dgm:cxn modelId="{F1751812-C90A-4FC9-A9AE-23327E5E384E}" type="presOf" srcId="{992A53EC-CC83-44F2-B59F-A1FB48E50C95}" destId="{E57364CC-307C-4665-85A0-577BBD9F4067}" srcOrd="0" destOrd="0" presId="urn:microsoft.com/office/officeart/2005/8/layout/bProcess3"/>
    <dgm:cxn modelId="{60CEEC13-28B7-4556-9978-7090B54F3DF8}" type="presOf" srcId="{08C5BA29-E8AE-4C2D-B31A-9C71F4AE85AC}" destId="{D91D84E5-AF8C-4127-8D12-9AF56F45AE52}" srcOrd="0" destOrd="0" presId="urn:microsoft.com/office/officeart/2005/8/layout/bProcess3"/>
    <dgm:cxn modelId="{4913A61A-743F-4C40-BF06-DE68DB397CBC}" type="presOf" srcId="{4D80C2BB-DB86-4D45-A39C-789ADAA1911C}" destId="{456D9E5E-67A4-4AE2-8A25-BCCF1576E7BF}" srcOrd="1" destOrd="0" presId="urn:microsoft.com/office/officeart/2005/8/layout/bProcess3"/>
    <dgm:cxn modelId="{5079FD1F-7921-4F6A-A181-E0832D9ACE78}" type="presOf" srcId="{4778804F-784E-4FB7-B36A-F757E57C89A7}" destId="{612DBA58-44C4-46AA-B898-C8E65ED7E7A4}" srcOrd="0" destOrd="0" presId="urn:microsoft.com/office/officeart/2005/8/layout/bProcess3"/>
    <dgm:cxn modelId="{15EF2C20-5ED3-410B-A297-A555F5A3CFD2}" srcId="{8158E108-3D1C-4E0C-84AD-8934AAABE724}" destId="{DE5A7FD6-3D9C-403D-8609-C9658F909255}" srcOrd="0" destOrd="0" parTransId="{182807BE-65A0-4859-9D43-7E30BC680BE0}" sibTransId="{08C5BA29-E8AE-4C2D-B31A-9C71F4AE85AC}"/>
    <dgm:cxn modelId="{BC1EC126-366A-4B56-ABCB-B1885A91FDB9}" type="presOf" srcId="{DE5A7FD6-3D9C-403D-8609-C9658F909255}" destId="{E0B31D1D-AA00-421C-A5F3-62B8A168F144}" srcOrd="0" destOrd="0" presId="urn:microsoft.com/office/officeart/2005/8/layout/bProcess3"/>
    <dgm:cxn modelId="{B86CEF34-2B7A-4F90-83EB-91C708F0109F}" srcId="{8158E108-3D1C-4E0C-84AD-8934AAABE724}" destId="{9337474F-4A1A-4C3C-9E1A-CB500C54F66A}" srcOrd="2" destOrd="0" parTransId="{B41B4BA7-3B04-4B1F-80B2-1B9A1A11B315}" sibTransId="{B3CD35D4-4F3D-407A-A364-2C607EF7B84C}"/>
    <dgm:cxn modelId="{2102473C-DDDD-4E4C-B096-32AAB49E76B2}" type="presOf" srcId="{F3D93522-97AE-4AEE-BBD0-4F6F4D0CEFD2}" destId="{705C1CBA-C88D-45C5-A71A-6ABA6920E6E1}" srcOrd="0" destOrd="0" presId="urn:microsoft.com/office/officeart/2005/8/layout/bProcess3"/>
    <dgm:cxn modelId="{9DDB143D-B3AE-47AE-A26E-E1EA3883E231}" type="presOf" srcId="{AE1E0FD0-5585-4C53-9BC6-0151D52D8D8A}" destId="{EB61A223-D703-42AA-B416-716D51CDADD4}" srcOrd="0" destOrd="0" presId="urn:microsoft.com/office/officeart/2005/8/layout/bProcess3"/>
    <dgm:cxn modelId="{7376B146-3A7C-4A05-81CB-D6760E10B884}" type="presOf" srcId="{4D80C2BB-DB86-4D45-A39C-789ADAA1911C}" destId="{D18C9836-C5D0-42CC-B537-3E1AB0D1052D}" srcOrd="0" destOrd="0" presId="urn:microsoft.com/office/officeart/2005/8/layout/bProcess3"/>
    <dgm:cxn modelId="{74258D48-4448-4D38-9D19-D15D9AF5D33B}" type="presOf" srcId="{A33855CD-E0A5-45E0-BE3D-6566E922C381}" destId="{DDF0E761-2584-4A2E-BAB4-4492383A12E3}" srcOrd="0" destOrd="0" presId="urn:microsoft.com/office/officeart/2005/8/layout/bProcess3"/>
    <dgm:cxn modelId="{0603D253-3FBA-43A5-BD28-67BCF1C14E89}" type="presOf" srcId="{D5D931A6-FF7E-4BBC-BD6D-83830E4977FF}" destId="{620A949A-D133-4FE7-983B-28872E312A7D}" srcOrd="0" destOrd="0" presId="urn:microsoft.com/office/officeart/2005/8/layout/bProcess3"/>
    <dgm:cxn modelId="{9FC97455-5EDC-4F89-B299-5FAB653F4295}" type="presOf" srcId="{BD837F75-A60A-4BA5-B8F6-87185BC58E3C}" destId="{0EDCAA89-7523-4EEA-9E98-4591598489D0}" srcOrd="0" destOrd="0" presId="urn:microsoft.com/office/officeart/2005/8/layout/bProcess3"/>
    <dgm:cxn modelId="{726A5776-00E1-46AD-8899-048862C546EE}" srcId="{8158E108-3D1C-4E0C-84AD-8934AAABE724}" destId="{992A53EC-CC83-44F2-B59F-A1FB48E50C95}" srcOrd="3" destOrd="0" parTransId="{8840F644-6548-4F6D-933A-9ED428E8951A}" sibTransId="{771E5A31-1FD2-4CB4-9262-256CE7432AD8}"/>
    <dgm:cxn modelId="{A60C0C7F-5E15-4FB8-BFAA-DAAAD13BF706}" type="presOf" srcId="{B3CD35D4-4F3D-407A-A364-2C607EF7B84C}" destId="{834417FE-1695-44B1-8207-AE1DB5B8612F}" srcOrd="1" destOrd="0" presId="urn:microsoft.com/office/officeart/2005/8/layout/bProcess3"/>
    <dgm:cxn modelId="{DF580782-FD93-41E0-B319-A2ED84BA9C62}" type="presOf" srcId="{5DB8F27D-6C53-4A3B-9E79-6BC9368DB35C}" destId="{C8AD8FE0-2DC5-4991-AF39-DE62A4B92779}" srcOrd="1" destOrd="0" presId="urn:microsoft.com/office/officeart/2005/8/layout/bProcess3"/>
    <dgm:cxn modelId="{2E1DCF87-1C5D-491B-A7DB-F0DD22234862}" srcId="{8158E108-3D1C-4E0C-84AD-8934AAABE724}" destId="{F3D93522-97AE-4AEE-BBD0-4F6F4D0CEFD2}" srcOrd="4" destOrd="0" parTransId="{AEB6C5BF-6147-4853-8D33-A2A0D84ED375}" sibTransId="{4D80C2BB-DB86-4D45-A39C-789ADAA1911C}"/>
    <dgm:cxn modelId="{72449B88-23BC-4445-805D-DA2C0D26963A}" type="presOf" srcId="{DE0B66FF-CD85-4FB6-8A30-DE3AF4C4C706}" destId="{FBD8D316-18D7-4821-984B-2646D2BBE26B}" srcOrd="0" destOrd="0" presId="urn:microsoft.com/office/officeart/2005/8/layout/bProcess3"/>
    <dgm:cxn modelId="{1D036C8B-2A4C-42D7-9EB6-C8CA3F8C9172}" type="presOf" srcId="{AE1E0FD0-5585-4C53-9BC6-0151D52D8D8A}" destId="{D28B5896-603B-428B-BE81-F8E875356269}" srcOrd="1" destOrd="0" presId="urn:microsoft.com/office/officeart/2005/8/layout/bProcess3"/>
    <dgm:cxn modelId="{CD15829B-6730-47AD-89E0-7F32411C1205}" type="presOf" srcId="{78EABC0D-F304-436A-BD66-795F257A1937}" destId="{9CCCCFF0-2F2A-4400-ACCD-07EA1B885612}" srcOrd="0" destOrd="0" presId="urn:microsoft.com/office/officeart/2005/8/layout/bProcess3"/>
    <dgm:cxn modelId="{73B252A2-08E9-49E8-A014-6ADC280BEB06}" type="presOf" srcId="{771E5A31-1FD2-4CB4-9262-256CE7432AD8}" destId="{147F8CEF-8BF3-45E0-9471-F29A04FB5F84}" srcOrd="1" destOrd="0" presId="urn:microsoft.com/office/officeart/2005/8/layout/bProcess3"/>
    <dgm:cxn modelId="{1701B8AC-0E47-469D-8F8C-F87D565B7BD7}" type="presOf" srcId="{8158E108-3D1C-4E0C-84AD-8934AAABE724}" destId="{CEBB9EDC-0A54-4355-A9FA-97C14A6DD402}" srcOrd="0" destOrd="0" presId="urn:microsoft.com/office/officeart/2005/8/layout/bProcess3"/>
    <dgm:cxn modelId="{9FDCFAAC-E968-4726-81CA-20C7151127EC}" type="presOf" srcId="{9337474F-4A1A-4C3C-9E1A-CB500C54F66A}" destId="{DD7FBF39-4A3B-4B8B-AFDB-7F5BAADC80F3}" srcOrd="0" destOrd="0" presId="urn:microsoft.com/office/officeart/2005/8/layout/bProcess3"/>
    <dgm:cxn modelId="{408D40BC-E87F-4446-9D7E-5E54EAD6FAB8}" srcId="{8158E108-3D1C-4E0C-84AD-8934AAABE724}" destId="{D5D931A6-FF7E-4BBC-BD6D-83830E4977FF}" srcOrd="1" destOrd="0" parTransId="{1D43DA3E-40EF-427E-A471-D51D7AF4A143}" sibTransId="{A33855CD-E0A5-45E0-BE3D-6566E922C381}"/>
    <dgm:cxn modelId="{FDD787BD-38C0-45FC-A31D-41E2A4B6150D}" type="presOf" srcId="{DE0B66FF-CD85-4FB6-8A30-DE3AF4C4C706}" destId="{76235E23-2394-4062-9543-C19C24EC5E64}" srcOrd="1" destOrd="0" presId="urn:microsoft.com/office/officeart/2005/8/layout/bProcess3"/>
    <dgm:cxn modelId="{46BAA8C0-66D6-4E8B-9EDC-6945A8DCAFAC}" type="presOf" srcId="{C9886E43-48D3-40FC-BEF4-4D607B6102EE}" destId="{9435D1CA-AC49-49FE-848A-993945CFBFE2}" srcOrd="0" destOrd="0" presId="urn:microsoft.com/office/officeart/2005/8/layout/bProcess3"/>
    <dgm:cxn modelId="{FD9F9DC8-DFEF-4050-8444-2C3A22F1825A}" srcId="{8158E108-3D1C-4E0C-84AD-8934AAABE724}" destId="{F2322BC8-AD09-44BE-AD9C-6168BB92B15B}" srcOrd="6" destOrd="0" parTransId="{21924758-59ED-4703-8792-1BEA6B1386BB}" sibTransId="{C9886E43-48D3-40FC-BEF4-4D607B6102EE}"/>
    <dgm:cxn modelId="{AA0612CC-2C15-42DD-9F3D-43ADD2AE3F31}" srcId="{8158E108-3D1C-4E0C-84AD-8934AAABE724}" destId="{97198C09-4CEC-4D7D-ADEB-E53FE803732E}" srcOrd="8" destOrd="0" parTransId="{2ED116B5-F188-4744-BAD6-72323CB8D559}" sibTransId="{AE1E0FD0-5585-4C53-9BC6-0151D52D8D8A}"/>
    <dgm:cxn modelId="{358C1BCC-A9A4-4AEE-BDE7-1942F412BC97}" srcId="{8158E108-3D1C-4E0C-84AD-8934AAABE724}" destId="{78EABC0D-F304-436A-BD66-795F257A1937}" srcOrd="7" destOrd="0" parTransId="{5A408FBD-5552-449A-B91C-EAF99B3D3EC1}" sibTransId="{5DB8F27D-6C53-4A3B-9E79-6BC9368DB35C}"/>
    <dgm:cxn modelId="{E39F6BCC-BE9A-47A7-AB18-E9C628CC955C}" srcId="{8158E108-3D1C-4E0C-84AD-8934AAABE724}" destId="{4778804F-784E-4FB7-B36A-F757E57C89A7}" srcOrd="5" destOrd="0" parTransId="{97E1F0EC-F771-438F-A934-7DB0DCA805EE}" sibTransId="{DE0B66FF-CD85-4FB6-8A30-DE3AF4C4C706}"/>
    <dgm:cxn modelId="{8833A4D6-381F-40CF-B1EC-1B54B68D7572}" type="presOf" srcId="{B3CD35D4-4F3D-407A-A364-2C607EF7B84C}" destId="{D13745C1-96EF-4AC4-8295-DA1B520EDB5E}" srcOrd="0" destOrd="0" presId="urn:microsoft.com/office/officeart/2005/8/layout/bProcess3"/>
    <dgm:cxn modelId="{89854EDE-4480-4601-B5A9-21E4A36E4B07}" type="presOf" srcId="{C9886E43-48D3-40FC-BEF4-4D607B6102EE}" destId="{C7DAF2B7-E12C-4DDD-B38F-C9B7F044746C}" srcOrd="1" destOrd="0" presId="urn:microsoft.com/office/officeart/2005/8/layout/bProcess3"/>
    <dgm:cxn modelId="{011B97E0-CE3B-477A-BB02-476136D6B674}" type="presOf" srcId="{771E5A31-1FD2-4CB4-9262-256CE7432AD8}" destId="{B517CCA1-B0CB-446B-81EE-837298CDCB02}" srcOrd="0" destOrd="0" presId="urn:microsoft.com/office/officeart/2005/8/layout/bProcess3"/>
    <dgm:cxn modelId="{3CD877EC-A0F8-45D5-B446-CA2D84995008}" type="presOf" srcId="{5DB8F27D-6C53-4A3B-9E79-6BC9368DB35C}" destId="{73478E28-646F-4BCB-AFCA-8F840F6775CC}" srcOrd="0" destOrd="0" presId="urn:microsoft.com/office/officeart/2005/8/layout/bProcess3"/>
    <dgm:cxn modelId="{72EE9FF2-3523-4DC7-AF76-B8E5E9EBA2ED}" type="presOf" srcId="{08C5BA29-E8AE-4C2D-B31A-9C71F4AE85AC}" destId="{4BB2EE9C-4152-465F-80F7-879803489CD2}" srcOrd="1" destOrd="0" presId="urn:microsoft.com/office/officeart/2005/8/layout/bProcess3"/>
    <dgm:cxn modelId="{7CF3EFF9-5A72-4CE1-BAD3-6332F052C5CE}" type="presOf" srcId="{A33855CD-E0A5-45E0-BE3D-6566E922C381}" destId="{53C0DE5B-20FE-4195-AE09-41B5878570E8}" srcOrd="1" destOrd="0" presId="urn:microsoft.com/office/officeart/2005/8/layout/bProcess3"/>
    <dgm:cxn modelId="{E9CAE3FA-BF6C-4178-8E7A-40A5A14905BB}" type="presOf" srcId="{F2322BC8-AD09-44BE-AD9C-6168BB92B15B}" destId="{2B01BFDC-5D70-4D2C-92E0-9D6359B35B8D}" srcOrd="0" destOrd="0" presId="urn:microsoft.com/office/officeart/2005/8/layout/bProcess3"/>
    <dgm:cxn modelId="{829217D8-167D-4463-A99D-030CA3B1E8EB}" type="presParOf" srcId="{CEBB9EDC-0A54-4355-A9FA-97C14A6DD402}" destId="{E0B31D1D-AA00-421C-A5F3-62B8A168F144}" srcOrd="0" destOrd="0" presId="urn:microsoft.com/office/officeart/2005/8/layout/bProcess3"/>
    <dgm:cxn modelId="{290678BC-EE49-4B0F-B9CD-39B38595E170}" type="presParOf" srcId="{CEBB9EDC-0A54-4355-A9FA-97C14A6DD402}" destId="{D91D84E5-AF8C-4127-8D12-9AF56F45AE52}" srcOrd="1" destOrd="0" presId="urn:microsoft.com/office/officeart/2005/8/layout/bProcess3"/>
    <dgm:cxn modelId="{76F4A3F1-C1B7-424F-A3AA-CFFD470016C1}" type="presParOf" srcId="{D91D84E5-AF8C-4127-8D12-9AF56F45AE52}" destId="{4BB2EE9C-4152-465F-80F7-879803489CD2}" srcOrd="0" destOrd="0" presId="urn:microsoft.com/office/officeart/2005/8/layout/bProcess3"/>
    <dgm:cxn modelId="{70F875C7-500C-4FDC-AC22-946AAC04682A}" type="presParOf" srcId="{CEBB9EDC-0A54-4355-A9FA-97C14A6DD402}" destId="{620A949A-D133-4FE7-983B-28872E312A7D}" srcOrd="2" destOrd="0" presId="urn:microsoft.com/office/officeart/2005/8/layout/bProcess3"/>
    <dgm:cxn modelId="{4DF5C978-D9BF-4A29-AA13-AE52F4324B71}" type="presParOf" srcId="{CEBB9EDC-0A54-4355-A9FA-97C14A6DD402}" destId="{DDF0E761-2584-4A2E-BAB4-4492383A12E3}" srcOrd="3" destOrd="0" presId="urn:microsoft.com/office/officeart/2005/8/layout/bProcess3"/>
    <dgm:cxn modelId="{F29D3D36-4671-49C4-9595-BF4A2A1865DE}" type="presParOf" srcId="{DDF0E761-2584-4A2E-BAB4-4492383A12E3}" destId="{53C0DE5B-20FE-4195-AE09-41B5878570E8}" srcOrd="0" destOrd="0" presId="urn:microsoft.com/office/officeart/2005/8/layout/bProcess3"/>
    <dgm:cxn modelId="{CDD37DED-B10F-4219-AF86-3A1509BEA625}" type="presParOf" srcId="{CEBB9EDC-0A54-4355-A9FA-97C14A6DD402}" destId="{DD7FBF39-4A3B-4B8B-AFDB-7F5BAADC80F3}" srcOrd="4" destOrd="0" presId="urn:microsoft.com/office/officeart/2005/8/layout/bProcess3"/>
    <dgm:cxn modelId="{8D617E86-36AC-4FBC-A642-6814D8E2FE59}" type="presParOf" srcId="{CEBB9EDC-0A54-4355-A9FA-97C14A6DD402}" destId="{D13745C1-96EF-4AC4-8295-DA1B520EDB5E}" srcOrd="5" destOrd="0" presId="urn:microsoft.com/office/officeart/2005/8/layout/bProcess3"/>
    <dgm:cxn modelId="{18B1758A-7620-44A7-891A-D97BB32BF2F1}" type="presParOf" srcId="{D13745C1-96EF-4AC4-8295-DA1B520EDB5E}" destId="{834417FE-1695-44B1-8207-AE1DB5B8612F}" srcOrd="0" destOrd="0" presId="urn:microsoft.com/office/officeart/2005/8/layout/bProcess3"/>
    <dgm:cxn modelId="{772DA361-F22D-4AB9-A885-000161FC42D0}" type="presParOf" srcId="{CEBB9EDC-0A54-4355-A9FA-97C14A6DD402}" destId="{E57364CC-307C-4665-85A0-577BBD9F4067}" srcOrd="6" destOrd="0" presId="urn:microsoft.com/office/officeart/2005/8/layout/bProcess3"/>
    <dgm:cxn modelId="{23A06B46-C887-43CB-93E7-0471486E9353}" type="presParOf" srcId="{CEBB9EDC-0A54-4355-A9FA-97C14A6DD402}" destId="{B517CCA1-B0CB-446B-81EE-837298CDCB02}" srcOrd="7" destOrd="0" presId="urn:microsoft.com/office/officeart/2005/8/layout/bProcess3"/>
    <dgm:cxn modelId="{C8D5DFA6-0188-4E5B-B4FF-F9C07841EF04}" type="presParOf" srcId="{B517CCA1-B0CB-446B-81EE-837298CDCB02}" destId="{147F8CEF-8BF3-45E0-9471-F29A04FB5F84}" srcOrd="0" destOrd="0" presId="urn:microsoft.com/office/officeart/2005/8/layout/bProcess3"/>
    <dgm:cxn modelId="{08928289-45AE-4A90-B55B-DE228DF7ACA3}" type="presParOf" srcId="{CEBB9EDC-0A54-4355-A9FA-97C14A6DD402}" destId="{705C1CBA-C88D-45C5-A71A-6ABA6920E6E1}" srcOrd="8" destOrd="0" presId="urn:microsoft.com/office/officeart/2005/8/layout/bProcess3"/>
    <dgm:cxn modelId="{5053F944-0853-45ED-9B47-89E1B23FBA56}" type="presParOf" srcId="{CEBB9EDC-0A54-4355-A9FA-97C14A6DD402}" destId="{D18C9836-C5D0-42CC-B537-3E1AB0D1052D}" srcOrd="9" destOrd="0" presId="urn:microsoft.com/office/officeart/2005/8/layout/bProcess3"/>
    <dgm:cxn modelId="{FEB9DBD8-0BEC-48E2-853F-EC7DF8A4F8DC}" type="presParOf" srcId="{D18C9836-C5D0-42CC-B537-3E1AB0D1052D}" destId="{456D9E5E-67A4-4AE2-8A25-BCCF1576E7BF}" srcOrd="0" destOrd="0" presId="urn:microsoft.com/office/officeart/2005/8/layout/bProcess3"/>
    <dgm:cxn modelId="{857B7EEB-0E05-470E-A930-5BCEE8EDE1CB}" type="presParOf" srcId="{CEBB9EDC-0A54-4355-A9FA-97C14A6DD402}" destId="{612DBA58-44C4-46AA-B898-C8E65ED7E7A4}" srcOrd="10" destOrd="0" presId="urn:microsoft.com/office/officeart/2005/8/layout/bProcess3"/>
    <dgm:cxn modelId="{AB8F3B9B-2505-45AE-9CD2-74BD1BCB2499}" type="presParOf" srcId="{CEBB9EDC-0A54-4355-A9FA-97C14A6DD402}" destId="{FBD8D316-18D7-4821-984B-2646D2BBE26B}" srcOrd="11" destOrd="0" presId="urn:microsoft.com/office/officeart/2005/8/layout/bProcess3"/>
    <dgm:cxn modelId="{BA79333C-5FDA-49E9-89EF-8B36E9894F11}" type="presParOf" srcId="{FBD8D316-18D7-4821-984B-2646D2BBE26B}" destId="{76235E23-2394-4062-9543-C19C24EC5E64}" srcOrd="0" destOrd="0" presId="urn:microsoft.com/office/officeart/2005/8/layout/bProcess3"/>
    <dgm:cxn modelId="{970E856D-3D07-4FB8-87EF-2C3043BD584A}" type="presParOf" srcId="{CEBB9EDC-0A54-4355-A9FA-97C14A6DD402}" destId="{2B01BFDC-5D70-4D2C-92E0-9D6359B35B8D}" srcOrd="12" destOrd="0" presId="urn:microsoft.com/office/officeart/2005/8/layout/bProcess3"/>
    <dgm:cxn modelId="{6D45967B-3EF1-4A85-A41E-11F801B74EC2}" type="presParOf" srcId="{CEBB9EDC-0A54-4355-A9FA-97C14A6DD402}" destId="{9435D1CA-AC49-49FE-848A-993945CFBFE2}" srcOrd="13" destOrd="0" presId="urn:microsoft.com/office/officeart/2005/8/layout/bProcess3"/>
    <dgm:cxn modelId="{8413A453-91E7-43A9-A1A8-2A67F483C141}" type="presParOf" srcId="{9435D1CA-AC49-49FE-848A-993945CFBFE2}" destId="{C7DAF2B7-E12C-4DDD-B38F-C9B7F044746C}" srcOrd="0" destOrd="0" presId="urn:microsoft.com/office/officeart/2005/8/layout/bProcess3"/>
    <dgm:cxn modelId="{87F3519B-24E4-4073-9696-81F579F40801}" type="presParOf" srcId="{CEBB9EDC-0A54-4355-A9FA-97C14A6DD402}" destId="{9CCCCFF0-2F2A-4400-ACCD-07EA1B885612}" srcOrd="14" destOrd="0" presId="urn:microsoft.com/office/officeart/2005/8/layout/bProcess3"/>
    <dgm:cxn modelId="{91C144B6-C367-4A4B-BC53-50801FF08A51}" type="presParOf" srcId="{CEBB9EDC-0A54-4355-A9FA-97C14A6DD402}" destId="{73478E28-646F-4BCB-AFCA-8F840F6775CC}" srcOrd="15" destOrd="0" presId="urn:microsoft.com/office/officeart/2005/8/layout/bProcess3"/>
    <dgm:cxn modelId="{D132A85B-7D43-4518-9587-C059DD143CA1}" type="presParOf" srcId="{73478E28-646F-4BCB-AFCA-8F840F6775CC}" destId="{C8AD8FE0-2DC5-4991-AF39-DE62A4B92779}" srcOrd="0" destOrd="0" presId="urn:microsoft.com/office/officeart/2005/8/layout/bProcess3"/>
    <dgm:cxn modelId="{E969F82F-3BB5-4A73-8BB0-EF26FDD77324}" type="presParOf" srcId="{CEBB9EDC-0A54-4355-A9FA-97C14A6DD402}" destId="{530A78E5-6859-4A6D-B639-46D88B20C654}" srcOrd="16" destOrd="0" presId="urn:microsoft.com/office/officeart/2005/8/layout/bProcess3"/>
    <dgm:cxn modelId="{C045C2E4-0414-493F-BF0C-78DF69CF3FB9}" type="presParOf" srcId="{CEBB9EDC-0A54-4355-A9FA-97C14A6DD402}" destId="{EB61A223-D703-42AA-B416-716D51CDADD4}" srcOrd="17" destOrd="0" presId="urn:microsoft.com/office/officeart/2005/8/layout/bProcess3"/>
    <dgm:cxn modelId="{BB65B7E6-9C8D-4ADF-884A-FA920FB51884}" type="presParOf" srcId="{EB61A223-D703-42AA-B416-716D51CDADD4}" destId="{D28B5896-603B-428B-BE81-F8E875356269}" srcOrd="0" destOrd="0" presId="urn:microsoft.com/office/officeart/2005/8/layout/bProcess3"/>
    <dgm:cxn modelId="{071278BB-766C-4B8F-B72C-A3567609A243}" type="presParOf" srcId="{CEBB9EDC-0A54-4355-A9FA-97C14A6DD402}" destId="{0EDCAA89-7523-4EEA-9E98-4591598489D0}" srcOrd="1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8635A4-E566-46AC-9F09-C6038326C38A}">
      <dsp:nvSpPr>
        <dsp:cNvPr id="0" name=""/>
        <dsp:cNvSpPr/>
      </dsp:nvSpPr>
      <dsp:spPr>
        <a:xfrm>
          <a:off x="2265855" y="446842"/>
          <a:ext cx="7210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21026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07578" y="488804"/>
        <a:ext cx="37581" cy="7516"/>
      </dsp:txXfrm>
    </dsp:sp>
    <dsp:sp modelId="{7BEB2CC1-0CE9-472F-8610-5DF9BA6272EE}">
      <dsp:nvSpPr>
        <dsp:cNvPr id="0" name=""/>
        <dsp:cNvSpPr/>
      </dsp:nvSpPr>
      <dsp:spPr>
        <a:xfrm>
          <a:off x="814108" y="124654"/>
          <a:ext cx="1453547" cy="73581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Identify key decision makers</a:t>
          </a:r>
        </a:p>
      </dsp:txBody>
      <dsp:txXfrm>
        <a:off x="814108" y="124654"/>
        <a:ext cx="1453547" cy="735815"/>
      </dsp:txXfrm>
    </dsp:sp>
    <dsp:sp modelId="{D91D84E5-AF8C-4127-8D12-9AF56F45AE52}">
      <dsp:nvSpPr>
        <dsp:cNvPr id="0" name=""/>
        <dsp:cNvSpPr/>
      </dsp:nvSpPr>
      <dsp:spPr>
        <a:xfrm>
          <a:off x="1763592" y="979541"/>
          <a:ext cx="1962561" cy="721026"/>
        </a:xfrm>
        <a:custGeom>
          <a:avLst/>
          <a:gdLst/>
          <a:ahLst/>
          <a:cxnLst/>
          <a:rect l="0" t="0" r="0" b="0"/>
          <a:pathLst>
            <a:path>
              <a:moveTo>
                <a:pt x="1962561" y="0"/>
              </a:moveTo>
              <a:lnTo>
                <a:pt x="1962561" y="377613"/>
              </a:lnTo>
              <a:lnTo>
                <a:pt x="0" y="377613"/>
              </a:lnTo>
              <a:lnTo>
                <a:pt x="0" y="721026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51050"/>
              <a:satOff val="-709"/>
              <a:lumOff val="3826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92333" y="1336296"/>
        <a:ext cx="105078" cy="7516"/>
      </dsp:txXfrm>
    </dsp:sp>
    <dsp:sp modelId="{E0B31D1D-AA00-421C-A5F3-62B8A168F144}">
      <dsp:nvSpPr>
        <dsp:cNvPr id="0" name=""/>
        <dsp:cNvSpPr/>
      </dsp:nvSpPr>
      <dsp:spPr>
        <a:xfrm>
          <a:off x="3019281" y="3783"/>
          <a:ext cx="1413743" cy="97755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43749"/>
                <a:satOff val="-627"/>
                <a:lumOff val="3659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43749"/>
                <a:satOff val="-627"/>
                <a:lumOff val="3659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43749"/>
                <a:satOff val="-627"/>
                <a:lumOff val="36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Schedule and plan meeting</a:t>
          </a:r>
        </a:p>
      </dsp:txBody>
      <dsp:txXfrm>
        <a:off x="3019281" y="3783"/>
        <a:ext cx="1413743" cy="977558"/>
      </dsp:txXfrm>
    </dsp:sp>
    <dsp:sp modelId="{DDF0E761-2584-4A2E-BAB4-4492383A12E3}">
      <dsp:nvSpPr>
        <dsp:cNvPr id="0" name=""/>
        <dsp:cNvSpPr/>
      </dsp:nvSpPr>
      <dsp:spPr>
        <a:xfrm>
          <a:off x="2711275" y="2055155"/>
          <a:ext cx="7210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21026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102101"/>
              <a:satOff val="-1418"/>
              <a:lumOff val="7651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52998" y="2097117"/>
        <a:ext cx="37581" cy="7516"/>
      </dsp:txXfrm>
    </dsp:sp>
    <dsp:sp modelId="{620A949A-D133-4FE7-983B-28872E312A7D}">
      <dsp:nvSpPr>
        <dsp:cNvPr id="0" name=""/>
        <dsp:cNvSpPr/>
      </dsp:nvSpPr>
      <dsp:spPr>
        <a:xfrm>
          <a:off x="814108" y="1732967"/>
          <a:ext cx="1898967" cy="73581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87499"/>
                <a:satOff val="-1255"/>
                <a:lumOff val="7319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87499"/>
                <a:satOff val="-1255"/>
                <a:lumOff val="7319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87499"/>
                <a:satOff val="-1255"/>
                <a:lumOff val="73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Discuss the assessment and rationale for its use</a:t>
          </a:r>
        </a:p>
      </dsp:txBody>
      <dsp:txXfrm>
        <a:off x="814108" y="1732967"/>
        <a:ext cx="1898967" cy="735815"/>
      </dsp:txXfrm>
    </dsp:sp>
    <dsp:sp modelId="{D0860ECE-A465-4652-8F29-DA56EEE81277}">
      <dsp:nvSpPr>
        <dsp:cNvPr id="0" name=""/>
        <dsp:cNvSpPr/>
      </dsp:nvSpPr>
      <dsp:spPr>
        <a:xfrm>
          <a:off x="1554721" y="2466983"/>
          <a:ext cx="2680462" cy="763192"/>
        </a:xfrm>
        <a:custGeom>
          <a:avLst/>
          <a:gdLst/>
          <a:ahLst/>
          <a:cxnLst/>
          <a:rect l="0" t="0" r="0" b="0"/>
          <a:pathLst>
            <a:path>
              <a:moveTo>
                <a:pt x="2680462" y="0"/>
              </a:moveTo>
              <a:lnTo>
                <a:pt x="2680462" y="398696"/>
              </a:lnTo>
              <a:lnTo>
                <a:pt x="0" y="398696"/>
              </a:lnTo>
              <a:lnTo>
                <a:pt x="0" y="763192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153151"/>
              <a:satOff val="-2127"/>
              <a:lumOff val="11477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825064" y="2844821"/>
        <a:ext cx="139776" cy="7516"/>
      </dsp:txXfrm>
    </dsp:sp>
    <dsp:sp modelId="{A5CE7064-E23B-47AF-992E-FECDAAEA5FC3}">
      <dsp:nvSpPr>
        <dsp:cNvPr id="0" name=""/>
        <dsp:cNvSpPr/>
      </dsp:nvSpPr>
      <dsp:spPr>
        <a:xfrm>
          <a:off x="3464702" y="1732967"/>
          <a:ext cx="1540964" cy="73581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131248"/>
                <a:satOff val="-1882"/>
                <a:lumOff val="10978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31248"/>
                <a:satOff val="-1882"/>
                <a:lumOff val="10978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31248"/>
                <a:satOff val="-1882"/>
                <a:lumOff val="109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Create a draft purpose statement</a:t>
          </a:r>
        </a:p>
      </dsp:txBody>
      <dsp:txXfrm>
        <a:off x="3464702" y="1732967"/>
        <a:ext cx="1540964" cy="735815"/>
      </dsp:txXfrm>
    </dsp:sp>
    <dsp:sp modelId="{B517CCA1-B0CB-446B-81EE-837298CDCB02}">
      <dsp:nvSpPr>
        <dsp:cNvPr id="0" name=""/>
        <dsp:cNvSpPr/>
      </dsp:nvSpPr>
      <dsp:spPr>
        <a:xfrm>
          <a:off x="2293535" y="3629263"/>
          <a:ext cx="7210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21026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204201"/>
              <a:satOff val="-2837"/>
              <a:lumOff val="15303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35257" y="3671225"/>
        <a:ext cx="37581" cy="7516"/>
      </dsp:txXfrm>
    </dsp:sp>
    <dsp:sp modelId="{E57364CC-307C-4665-85A0-577BBD9F4067}">
      <dsp:nvSpPr>
        <dsp:cNvPr id="0" name=""/>
        <dsp:cNvSpPr/>
      </dsp:nvSpPr>
      <dsp:spPr>
        <a:xfrm>
          <a:off x="814108" y="3262576"/>
          <a:ext cx="1481226" cy="82481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174998"/>
                <a:satOff val="-2510"/>
                <a:lumOff val="14637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74998"/>
                <a:satOff val="-2510"/>
                <a:lumOff val="14637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74998"/>
                <a:satOff val="-2510"/>
                <a:lumOff val="146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Examine draft, refine, and reach consensus</a:t>
          </a:r>
        </a:p>
      </dsp:txBody>
      <dsp:txXfrm>
        <a:off x="814108" y="3262576"/>
        <a:ext cx="1481226" cy="824815"/>
      </dsp:txXfrm>
    </dsp:sp>
    <dsp:sp modelId="{1C8605F1-B52F-4A86-A288-1FB48F28C200}">
      <dsp:nvSpPr>
        <dsp:cNvPr id="0" name=""/>
        <dsp:cNvSpPr/>
      </dsp:nvSpPr>
      <dsp:spPr>
        <a:xfrm>
          <a:off x="1794098" y="4127757"/>
          <a:ext cx="2078034" cy="724555"/>
        </a:xfrm>
        <a:custGeom>
          <a:avLst/>
          <a:gdLst/>
          <a:ahLst/>
          <a:cxnLst/>
          <a:rect l="0" t="0" r="0" b="0"/>
          <a:pathLst>
            <a:path>
              <a:moveTo>
                <a:pt x="2078034" y="0"/>
              </a:moveTo>
              <a:lnTo>
                <a:pt x="2078034" y="379377"/>
              </a:lnTo>
              <a:lnTo>
                <a:pt x="0" y="379377"/>
              </a:lnTo>
              <a:lnTo>
                <a:pt x="0" y="724555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255251"/>
              <a:satOff val="-3546"/>
              <a:lumOff val="19128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777840" y="4486277"/>
        <a:ext cx="110549" cy="7516"/>
      </dsp:txXfrm>
    </dsp:sp>
    <dsp:sp modelId="{705C1CBA-C88D-45C5-A71A-6ABA6920E6E1}">
      <dsp:nvSpPr>
        <dsp:cNvPr id="0" name=""/>
        <dsp:cNvSpPr/>
      </dsp:nvSpPr>
      <dsp:spPr>
        <a:xfrm>
          <a:off x="3046961" y="3220409"/>
          <a:ext cx="1650342" cy="909147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218747"/>
                <a:satOff val="-3137"/>
                <a:lumOff val="18296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18747"/>
                <a:satOff val="-3137"/>
                <a:lumOff val="18296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18747"/>
                <a:satOff val="-3137"/>
                <a:lumOff val="182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Document the process and decisions made</a:t>
          </a:r>
        </a:p>
      </dsp:txBody>
      <dsp:txXfrm>
        <a:off x="3046961" y="3220409"/>
        <a:ext cx="1650342" cy="909147"/>
      </dsp:txXfrm>
    </dsp:sp>
    <dsp:sp modelId="{9BD92B23-E5FA-4EF2-8791-65DCA0E69784}">
      <dsp:nvSpPr>
        <dsp:cNvPr id="0" name=""/>
        <dsp:cNvSpPr/>
      </dsp:nvSpPr>
      <dsp:spPr>
        <a:xfrm>
          <a:off x="2708694" y="5446280"/>
          <a:ext cx="6574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249"/>
              </a:moveTo>
              <a:lnTo>
                <a:pt x="345816" y="49249"/>
              </a:lnTo>
              <a:lnTo>
                <a:pt x="345816" y="45720"/>
              </a:lnTo>
              <a:lnTo>
                <a:pt x="657432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306302"/>
              <a:satOff val="-4255"/>
              <a:lumOff val="22954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20209" y="5488242"/>
        <a:ext cx="34402" cy="7516"/>
      </dsp:txXfrm>
    </dsp:sp>
    <dsp:sp modelId="{E39C9542-9595-44F1-8FF4-0E137C533B73}">
      <dsp:nvSpPr>
        <dsp:cNvPr id="0" name=""/>
        <dsp:cNvSpPr/>
      </dsp:nvSpPr>
      <dsp:spPr>
        <a:xfrm>
          <a:off x="877702" y="4884712"/>
          <a:ext cx="1832791" cy="1221634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262496"/>
                <a:satOff val="-3765"/>
                <a:lumOff val="21956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62496"/>
                <a:satOff val="-3765"/>
                <a:lumOff val="21956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62496"/>
                <a:satOff val="-3765"/>
                <a:lumOff val="219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Evaluate the assessment's design against intended purpose</a:t>
          </a:r>
        </a:p>
      </dsp:txBody>
      <dsp:txXfrm>
        <a:off x="877702" y="4884712"/>
        <a:ext cx="1832791" cy="1221634"/>
      </dsp:txXfrm>
    </dsp:sp>
    <dsp:sp modelId="{6A17C8EC-6F65-4CCC-8774-318E29C1BCCB}">
      <dsp:nvSpPr>
        <dsp:cNvPr id="0" name=""/>
        <dsp:cNvSpPr/>
      </dsp:nvSpPr>
      <dsp:spPr>
        <a:xfrm>
          <a:off x="3398526" y="5124092"/>
          <a:ext cx="1384201" cy="73581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06246"/>
                <a:satOff val="-4392"/>
                <a:lumOff val="256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Publish results</a:t>
          </a:r>
        </a:p>
      </dsp:txBody>
      <dsp:txXfrm>
        <a:off x="3398526" y="5124092"/>
        <a:ext cx="1384201" cy="7358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8635A4-E566-46AC-9F09-C6038326C38A}">
      <dsp:nvSpPr>
        <dsp:cNvPr id="0" name=""/>
        <dsp:cNvSpPr/>
      </dsp:nvSpPr>
      <dsp:spPr>
        <a:xfrm>
          <a:off x="1706867" y="547787"/>
          <a:ext cx="734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34811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55137" y="589680"/>
        <a:ext cx="38270" cy="7654"/>
      </dsp:txXfrm>
    </dsp:sp>
    <dsp:sp modelId="{7BEB2CC1-0CE9-472F-8610-5DF9BA6272EE}">
      <dsp:nvSpPr>
        <dsp:cNvPr id="0" name=""/>
        <dsp:cNvSpPr/>
      </dsp:nvSpPr>
      <dsp:spPr>
        <a:xfrm>
          <a:off x="288862" y="2796"/>
          <a:ext cx="1419804" cy="1181422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Examine those standards that reflect the key concept being measured</a:t>
          </a:r>
        </a:p>
      </dsp:txBody>
      <dsp:txXfrm>
        <a:off x="288862" y="2796"/>
        <a:ext cx="1419804" cy="1181422"/>
      </dsp:txXfrm>
    </dsp:sp>
    <dsp:sp modelId="{D91D84E5-AF8C-4127-8D12-9AF56F45AE52}">
      <dsp:nvSpPr>
        <dsp:cNvPr id="0" name=""/>
        <dsp:cNvSpPr/>
      </dsp:nvSpPr>
      <dsp:spPr>
        <a:xfrm>
          <a:off x="3882565" y="547787"/>
          <a:ext cx="734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34811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76575"/>
              <a:satOff val="-1064"/>
              <a:lumOff val="5738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230835" y="589680"/>
        <a:ext cx="38270" cy="7654"/>
      </dsp:txXfrm>
    </dsp:sp>
    <dsp:sp modelId="{E0B31D1D-AA00-421C-A5F3-62B8A168F144}">
      <dsp:nvSpPr>
        <dsp:cNvPr id="0" name=""/>
        <dsp:cNvSpPr/>
      </dsp:nvSpPr>
      <dsp:spPr>
        <a:xfrm>
          <a:off x="2474078" y="60980"/>
          <a:ext cx="1410286" cy="1065053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61249"/>
                <a:satOff val="-878"/>
                <a:lumOff val="5123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61249"/>
                <a:satOff val="-878"/>
                <a:lumOff val="5123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61249"/>
                <a:satOff val="-878"/>
                <a:lumOff val="512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Identify those standards that can be measured by the assessment's design</a:t>
          </a:r>
        </a:p>
      </dsp:txBody>
      <dsp:txXfrm>
        <a:off x="2474078" y="60980"/>
        <a:ext cx="1410286" cy="1065053"/>
      </dsp:txXfrm>
    </dsp:sp>
    <dsp:sp modelId="{DDF0E761-2584-4A2E-BAB4-4492383A12E3}">
      <dsp:nvSpPr>
        <dsp:cNvPr id="0" name=""/>
        <dsp:cNvSpPr/>
      </dsp:nvSpPr>
      <dsp:spPr>
        <a:xfrm>
          <a:off x="904503" y="1101311"/>
          <a:ext cx="4313158" cy="815918"/>
        </a:xfrm>
        <a:custGeom>
          <a:avLst/>
          <a:gdLst/>
          <a:ahLst/>
          <a:cxnLst/>
          <a:rect l="0" t="0" r="0" b="0"/>
          <a:pathLst>
            <a:path>
              <a:moveTo>
                <a:pt x="4313158" y="0"/>
              </a:moveTo>
              <a:lnTo>
                <a:pt x="4313158" y="425059"/>
              </a:lnTo>
              <a:lnTo>
                <a:pt x="0" y="425059"/>
              </a:lnTo>
              <a:lnTo>
                <a:pt x="0" y="815918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153151"/>
              <a:satOff val="-2127"/>
              <a:lumOff val="11477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51196" y="1505443"/>
        <a:ext cx="219772" cy="7654"/>
      </dsp:txXfrm>
    </dsp:sp>
    <dsp:sp modelId="{620A949A-D133-4FE7-983B-28872E312A7D}">
      <dsp:nvSpPr>
        <dsp:cNvPr id="0" name=""/>
        <dsp:cNvSpPr/>
      </dsp:nvSpPr>
      <dsp:spPr>
        <a:xfrm>
          <a:off x="4649776" y="83903"/>
          <a:ext cx="1135770" cy="101920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122498"/>
                <a:satOff val="-1757"/>
                <a:lumOff val="10246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22498"/>
                <a:satOff val="-1757"/>
                <a:lumOff val="10246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22498"/>
                <a:satOff val="-1757"/>
                <a:lumOff val="1024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Flag those identified standards as "draft" targeted standards</a:t>
          </a:r>
        </a:p>
      </dsp:txBody>
      <dsp:txXfrm>
        <a:off x="4649776" y="83903"/>
        <a:ext cx="1135770" cy="1019208"/>
      </dsp:txXfrm>
    </dsp:sp>
    <dsp:sp modelId="{D13745C1-96EF-4AC4-8295-DA1B520EDB5E}">
      <dsp:nvSpPr>
        <dsp:cNvPr id="0" name=""/>
        <dsp:cNvSpPr/>
      </dsp:nvSpPr>
      <dsp:spPr>
        <a:xfrm>
          <a:off x="1518343" y="2545786"/>
          <a:ext cx="734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34811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229726"/>
              <a:satOff val="-3191"/>
              <a:lumOff val="17215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866613" y="2587679"/>
        <a:ext cx="38270" cy="7654"/>
      </dsp:txXfrm>
    </dsp:sp>
    <dsp:sp modelId="{DD7FBF39-4A3B-4B8B-AFDB-7F5BAADC80F3}">
      <dsp:nvSpPr>
        <dsp:cNvPr id="0" name=""/>
        <dsp:cNvSpPr/>
      </dsp:nvSpPr>
      <dsp:spPr>
        <a:xfrm>
          <a:off x="288862" y="1949629"/>
          <a:ext cx="1231280" cy="1283754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183747"/>
                <a:satOff val="-2635"/>
                <a:lumOff val="15369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83747"/>
                <a:satOff val="-2635"/>
                <a:lumOff val="15369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83747"/>
                <a:satOff val="-2635"/>
                <a:lumOff val="1536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Identify constraints (time, resources, developmental readiness, setting, etc.)</a:t>
          </a:r>
        </a:p>
      </dsp:txBody>
      <dsp:txXfrm>
        <a:off x="288862" y="1949629"/>
        <a:ext cx="1231280" cy="1283754"/>
      </dsp:txXfrm>
    </dsp:sp>
    <dsp:sp modelId="{B517CCA1-B0CB-446B-81EE-837298CDCB02}">
      <dsp:nvSpPr>
        <dsp:cNvPr id="0" name=""/>
        <dsp:cNvSpPr/>
      </dsp:nvSpPr>
      <dsp:spPr>
        <a:xfrm>
          <a:off x="3320753" y="2545786"/>
          <a:ext cx="734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34811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306302"/>
              <a:satOff val="-4255"/>
              <a:lumOff val="22954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69023" y="2587679"/>
        <a:ext cx="38270" cy="7654"/>
      </dsp:txXfrm>
    </dsp:sp>
    <dsp:sp modelId="{E57364CC-307C-4665-85A0-577BBD9F4067}">
      <dsp:nvSpPr>
        <dsp:cNvPr id="0" name=""/>
        <dsp:cNvSpPr/>
      </dsp:nvSpPr>
      <dsp:spPr>
        <a:xfrm>
          <a:off x="2285554" y="2105563"/>
          <a:ext cx="1036999" cy="97188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244997"/>
                <a:satOff val="-3514"/>
                <a:lumOff val="20492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44997"/>
                <a:satOff val="-3514"/>
                <a:lumOff val="20492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44997"/>
                <a:satOff val="-3514"/>
                <a:lumOff val="204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Examine draft listing of standards, refine draft, and reach consensus</a:t>
          </a:r>
        </a:p>
      </dsp:txBody>
      <dsp:txXfrm>
        <a:off x="2285554" y="2105563"/>
        <a:ext cx="1036999" cy="971885"/>
      </dsp:txXfrm>
    </dsp:sp>
    <dsp:sp modelId="{705C1CBA-C88D-45C5-A71A-6ABA6920E6E1}">
      <dsp:nvSpPr>
        <dsp:cNvPr id="0" name=""/>
        <dsp:cNvSpPr/>
      </dsp:nvSpPr>
      <dsp:spPr>
        <a:xfrm>
          <a:off x="4087964" y="2128596"/>
          <a:ext cx="939126" cy="925821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06246"/>
                <a:satOff val="-4392"/>
                <a:lumOff val="256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Document the process and publish</a:t>
          </a:r>
        </a:p>
      </dsp:txBody>
      <dsp:txXfrm>
        <a:off x="4087964" y="2128596"/>
        <a:ext cx="939126" cy="9258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1D84E5-AF8C-4127-8D12-9AF56F45AE52}">
      <dsp:nvSpPr>
        <dsp:cNvPr id="0" name=""/>
        <dsp:cNvSpPr/>
      </dsp:nvSpPr>
      <dsp:spPr>
        <a:xfrm>
          <a:off x="1185519" y="632492"/>
          <a:ext cx="3557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775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353747" y="676280"/>
        <a:ext cx="19318" cy="3863"/>
      </dsp:txXfrm>
    </dsp:sp>
    <dsp:sp modelId="{E0B31D1D-AA00-421C-A5F3-62B8A168F144}">
      <dsp:nvSpPr>
        <dsp:cNvPr id="0" name=""/>
        <dsp:cNvSpPr/>
      </dsp:nvSpPr>
      <dsp:spPr>
        <a:xfrm>
          <a:off x="171084" y="2482"/>
          <a:ext cx="1016234" cy="1351460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Determine the number of items/tasks for each standard given the desired length of the assessment</a:t>
          </a:r>
        </a:p>
      </dsp:txBody>
      <dsp:txXfrm>
        <a:off x="171084" y="2482"/>
        <a:ext cx="1016234" cy="1351460"/>
      </dsp:txXfrm>
    </dsp:sp>
    <dsp:sp modelId="{DDF0E761-2584-4A2E-BAB4-4492383A12E3}">
      <dsp:nvSpPr>
        <dsp:cNvPr id="0" name=""/>
        <dsp:cNvSpPr/>
      </dsp:nvSpPr>
      <dsp:spPr>
        <a:xfrm>
          <a:off x="2672879" y="632492"/>
          <a:ext cx="3557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775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38288"/>
              <a:satOff val="-532"/>
              <a:lumOff val="2869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841108" y="676280"/>
        <a:ext cx="19318" cy="3863"/>
      </dsp:txXfrm>
    </dsp:sp>
    <dsp:sp modelId="{620A949A-D133-4FE7-983B-28872E312A7D}">
      <dsp:nvSpPr>
        <dsp:cNvPr id="0" name=""/>
        <dsp:cNvSpPr/>
      </dsp:nvSpPr>
      <dsp:spPr>
        <a:xfrm>
          <a:off x="1573694" y="37629"/>
          <a:ext cx="1100985" cy="1281167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34027"/>
                <a:satOff val="-488"/>
                <a:lumOff val="2846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4027"/>
                <a:satOff val="-488"/>
                <a:lumOff val="2846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4027"/>
                <a:satOff val="-488"/>
                <a:lumOff val="284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Distribute the items/tasks across the differing DoK given the cognitive demand in the standard</a:t>
          </a:r>
        </a:p>
      </dsp:txBody>
      <dsp:txXfrm>
        <a:off x="1573694" y="37629"/>
        <a:ext cx="1100985" cy="1281167"/>
      </dsp:txXfrm>
    </dsp:sp>
    <dsp:sp modelId="{D13745C1-96EF-4AC4-8295-DA1B520EDB5E}">
      <dsp:nvSpPr>
        <dsp:cNvPr id="0" name=""/>
        <dsp:cNvSpPr/>
      </dsp:nvSpPr>
      <dsp:spPr>
        <a:xfrm>
          <a:off x="4035323" y="632492"/>
          <a:ext cx="3557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775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76575"/>
              <a:satOff val="-1064"/>
              <a:lumOff val="5738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203552" y="676280"/>
        <a:ext cx="19318" cy="3863"/>
      </dsp:txXfrm>
    </dsp:sp>
    <dsp:sp modelId="{DD7FBF39-4A3B-4B8B-AFDB-7F5BAADC80F3}">
      <dsp:nvSpPr>
        <dsp:cNvPr id="0" name=""/>
        <dsp:cNvSpPr/>
      </dsp:nvSpPr>
      <dsp:spPr>
        <a:xfrm>
          <a:off x="3061055" y="74378"/>
          <a:ext cx="976068" cy="120766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68055"/>
                <a:satOff val="-976"/>
                <a:lumOff val="5692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68055"/>
                <a:satOff val="-976"/>
                <a:lumOff val="5692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68055"/>
                <a:satOff val="-976"/>
                <a:lumOff val="56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Evaluate the specification tables to ensure items/tasks are "mapped" to at least one standard</a:t>
          </a:r>
        </a:p>
      </dsp:txBody>
      <dsp:txXfrm>
        <a:off x="3061055" y="74378"/>
        <a:ext cx="976068" cy="1207668"/>
      </dsp:txXfrm>
    </dsp:sp>
    <dsp:sp modelId="{B517CCA1-B0CB-446B-81EE-837298CDCB02}">
      <dsp:nvSpPr>
        <dsp:cNvPr id="0" name=""/>
        <dsp:cNvSpPr/>
      </dsp:nvSpPr>
      <dsp:spPr>
        <a:xfrm>
          <a:off x="696328" y="1282620"/>
          <a:ext cx="4194626" cy="425297"/>
        </a:xfrm>
        <a:custGeom>
          <a:avLst/>
          <a:gdLst/>
          <a:ahLst/>
          <a:cxnLst/>
          <a:rect l="0" t="0" r="0" b="0"/>
          <a:pathLst>
            <a:path>
              <a:moveTo>
                <a:pt x="4194626" y="0"/>
              </a:moveTo>
              <a:lnTo>
                <a:pt x="4194626" y="229748"/>
              </a:lnTo>
              <a:lnTo>
                <a:pt x="0" y="229748"/>
              </a:lnTo>
              <a:lnTo>
                <a:pt x="0" y="425297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114863"/>
              <a:satOff val="-1596"/>
              <a:lumOff val="8608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88158" y="1493337"/>
        <a:ext cx="210966" cy="3863"/>
      </dsp:txXfrm>
    </dsp:sp>
    <dsp:sp modelId="{E57364CC-307C-4665-85A0-577BBD9F4067}">
      <dsp:nvSpPr>
        <dsp:cNvPr id="0" name=""/>
        <dsp:cNvSpPr/>
      </dsp:nvSpPr>
      <dsp:spPr>
        <a:xfrm>
          <a:off x="4423499" y="72004"/>
          <a:ext cx="934910" cy="121241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102082"/>
                <a:satOff val="-1464"/>
                <a:lumOff val="8538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02082"/>
                <a:satOff val="-1464"/>
                <a:lumOff val="8538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02082"/>
                <a:satOff val="-1464"/>
                <a:lumOff val="85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Determine the number of items/tasks for each standard by item type</a:t>
          </a:r>
        </a:p>
      </dsp:txBody>
      <dsp:txXfrm>
        <a:off x="4423499" y="72004"/>
        <a:ext cx="934910" cy="1212415"/>
      </dsp:txXfrm>
    </dsp:sp>
    <dsp:sp modelId="{D18C9836-C5D0-42CC-B537-3E1AB0D1052D}">
      <dsp:nvSpPr>
        <dsp:cNvPr id="0" name=""/>
        <dsp:cNvSpPr/>
      </dsp:nvSpPr>
      <dsp:spPr>
        <a:xfrm>
          <a:off x="1219772" y="2254884"/>
          <a:ext cx="3557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775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153151"/>
              <a:satOff val="-2127"/>
              <a:lumOff val="11477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z="-70000" prstMaterial="metal">
          <a:bevelT w="88900" h="889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388000" y="2298672"/>
        <a:ext cx="19318" cy="3863"/>
      </dsp:txXfrm>
    </dsp:sp>
    <dsp:sp modelId="{705C1CBA-C88D-45C5-A71A-6ABA6920E6E1}">
      <dsp:nvSpPr>
        <dsp:cNvPr id="0" name=""/>
        <dsp:cNvSpPr/>
      </dsp:nvSpPr>
      <dsp:spPr>
        <a:xfrm>
          <a:off x="171084" y="1740318"/>
          <a:ext cx="1050487" cy="1120572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136109"/>
                <a:satOff val="-1952"/>
                <a:lumOff val="11384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36109"/>
                <a:satOff val="-1952"/>
                <a:lumOff val="11384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36109"/>
                <a:satOff val="-1952"/>
                <a:lumOff val="1138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Distribute item/task point values among the standards</a:t>
          </a:r>
        </a:p>
      </dsp:txBody>
      <dsp:txXfrm>
        <a:off x="171084" y="1740318"/>
        <a:ext cx="1050487" cy="1120572"/>
      </dsp:txXfrm>
    </dsp:sp>
    <dsp:sp modelId="{FBD8D316-18D7-4821-984B-2646D2BBE26B}">
      <dsp:nvSpPr>
        <dsp:cNvPr id="0" name=""/>
        <dsp:cNvSpPr/>
      </dsp:nvSpPr>
      <dsp:spPr>
        <a:xfrm>
          <a:off x="3286041" y="2254884"/>
          <a:ext cx="3557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775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191438"/>
              <a:satOff val="-2659"/>
              <a:lumOff val="14346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54269" y="2298672"/>
        <a:ext cx="19318" cy="3863"/>
      </dsp:txXfrm>
    </dsp:sp>
    <dsp:sp modelId="{612DBA58-44C4-46AA-B898-C8E65ED7E7A4}">
      <dsp:nvSpPr>
        <dsp:cNvPr id="0" name=""/>
        <dsp:cNvSpPr/>
      </dsp:nvSpPr>
      <dsp:spPr>
        <a:xfrm>
          <a:off x="1607947" y="1796636"/>
          <a:ext cx="1679893" cy="100793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170137"/>
                <a:satOff val="-2440"/>
                <a:lumOff val="14231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70137"/>
                <a:satOff val="-2440"/>
                <a:lumOff val="14231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70137"/>
                <a:satOff val="-2440"/>
                <a:lumOff val="1423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Evaluate the specification tables to ensure item/task points are sufficient to measure the standard, while reflecting the pattern of emphasis</a:t>
          </a:r>
        </a:p>
      </dsp:txBody>
      <dsp:txXfrm>
        <a:off x="1607947" y="1796636"/>
        <a:ext cx="1679893" cy="1007935"/>
      </dsp:txXfrm>
    </dsp:sp>
    <dsp:sp modelId="{9435D1CA-AC49-49FE-848A-993945CFBFE2}">
      <dsp:nvSpPr>
        <dsp:cNvPr id="0" name=""/>
        <dsp:cNvSpPr/>
      </dsp:nvSpPr>
      <dsp:spPr>
        <a:xfrm>
          <a:off x="1011031" y="2802772"/>
          <a:ext cx="3503131" cy="412093"/>
        </a:xfrm>
        <a:custGeom>
          <a:avLst/>
          <a:gdLst/>
          <a:ahLst/>
          <a:cxnLst/>
          <a:rect l="0" t="0" r="0" b="0"/>
          <a:pathLst>
            <a:path>
              <a:moveTo>
                <a:pt x="3503131" y="0"/>
              </a:moveTo>
              <a:lnTo>
                <a:pt x="3503131" y="223146"/>
              </a:lnTo>
              <a:lnTo>
                <a:pt x="0" y="223146"/>
              </a:lnTo>
              <a:lnTo>
                <a:pt x="0" y="412093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229726"/>
              <a:satOff val="-3191"/>
              <a:lumOff val="17215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74322" y="3006887"/>
        <a:ext cx="176549" cy="3863"/>
      </dsp:txXfrm>
    </dsp:sp>
    <dsp:sp modelId="{2B01BFDC-5D70-4D2C-92E0-9D6359B35B8D}">
      <dsp:nvSpPr>
        <dsp:cNvPr id="0" name=""/>
        <dsp:cNvSpPr/>
      </dsp:nvSpPr>
      <dsp:spPr>
        <a:xfrm>
          <a:off x="3674216" y="1796636"/>
          <a:ext cx="1679893" cy="100793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204164"/>
                <a:satOff val="-2928"/>
                <a:lumOff val="17077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04164"/>
                <a:satOff val="-2928"/>
                <a:lumOff val="17077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04164"/>
                <a:satOff val="-2928"/>
                <a:lumOff val="170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Determine (when applicable) passage/prompt type and readability</a:t>
          </a:r>
        </a:p>
      </dsp:txBody>
      <dsp:txXfrm>
        <a:off x="3674216" y="1796636"/>
        <a:ext cx="1679893" cy="1007935"/>
      </dsp:txXfrm>
    </dsp:sp>
    <dsp:sp modelId="{73478E28-646F-4BCB-AFCA-8F840F6775CC}">
      <dsp:nvSpPr>
        <dsp:cNvPr id="0" name=""/>
        <dsp:cNvSpPr/>
      </dsp:nvSpPr>
      <dsp:spPr>
        <a:xfrm>
          <a:off x="1849177" y="3705514"/>
          <a:ext cx="3557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775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268014"/>
              <a:satOff val="-3723"/>
              <a:lumOff val="20085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17406" y="3749302"/>
        <a:ext cx="19318" cy="3863"/>
      </dsp:txXfrm>
    </dsp:sp>
    <dsp:sp modelId="{9CCCCFF0-2F2A-4400-ACCD-07EA1B885612}">
      <dsp:nvSpPr>
        <dsp:cNvPr id="0" name=""/>
        <dsp:cNvSpPr/>
      </dsp:nvSpPr>
      <dsp:spPr>
        <a:xfrm>
          <a:off x="171084" y="3247266"/>
          <a:ext cx="1679893" cy="100793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238191"/>
                <a:satOff val="-3416"/>
                <a:lumOff val="19923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38191"/>
                <a:satOff val="-3416"/>
                <a:lumOff val="19923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38191"/>
                <a:satOff val="-3416"/>
                <a:lumOff val="1992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Ensure text complexity/reading levels are developmentally appropriate for the test-taker</a:t>
          </a:r>
        </a:p>
      </dsp:txBody>
      <dsp:txXfrm>
        <a:off x="171084" y="3247266"/>
        <a:ext cx="1679893" cy="1007935"/>
      </dsp:txXfrm>
    </dsp:sp>
    <dsp:sp modelId="{EB61A223-D703-42AA-B416-716D51CDADD4}">
      <dsp:nvSpPr>
        <dsp:cNvPr id="0" name=""/>
        <dsp:cNvSpPr/>
      </dsp:nvSpPr>
      <dsp:spPr>
        <a:xfrm>
          <a:off x="3915446" y="3705514"/>
          <a:ext cx="3557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775" y="45720"/>
              </a:lnTo>
            </a:path>
          </a:pathLst>
        </a:custGeom>
        <a:noFill/>
        <a:ln w="9525" cap="flat" cmpd="sng" algn="ctr">
          <a:solidFill>
            <a:schemeClr val="accent1">
              <a:shade val="90000"/>
              <a:hueOff val="306302"/>
              <a:satOff val="-4255"/>
              <a:lumOff val="22954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083674" y="3749302"/>
        <a:ext cx="19318" cy="3863"/>
      </dsp:txXfrm>
    </dsp:sp>
    <dsp:sp modelId="{530A78E5-6859-4A6D-B639-46D88B20C654}">
      <dsp:nvSpPr>
        <dsp:cNvPr id="0" name=""/>
        <dsp:cNvSpPr/>
      </dsp:nvSpPr>
      <dsp:spPr>
        <a:xfrm>
          <a:off x="2237353" y="3247266"/>
          <a:ext cx="1679893" cy="100793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272218"/>
                <a:satOff val="-3904"/>
                <a:lumOff val="22769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72218"/>
                <a:satOff val="-3904"/>
                <a:lumOff val="22769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72218"/>
                <a:satOff val="-3904"/>
                <a:lumOff val="2276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Adjust specification tables after reveiwing</a:t>
          </a:r>
        </a:p>
      </dsp:txBody>
      <dsp:txXfrm>
        <a:off x="2237353" y="3247266"/>
        <a:ext cx="1679893" cy="1007935"/>
      </dsp:txXfrm>
    </dsp:sp>
    <dsp:sp modelId="{0EDCAA89-7523-4EEA-9E98-4591598489D0}">
      <dsp:nvSpPr>
        <dsp:cNvPr id="0" name=""/>
        <dsp:cNvSpPr/>
      </dsp:nvSpPr>
      <dsp:spPr>
        <a:xfrm>
          <a:off x="4303622" y="3247266"/>
          <a:ext cx="1679893" cy="1007935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06246"/>
                <a:satOff val="-4392"/>
                <a:lumOff val="256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Finalize process and publish tables</a:t>
          </a:r>
        </a:p>
      </dsp:txBody>
      <dsp:txXfrm>
        <a:off x="4303622" y="3247266"/>
        <a:ext cx="1679893" cy="1007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5366D-98C7-4472-A848-F544E7C50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5FE94-99E0-6C4A-9D1A-441780CFC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101825-0E6A-4584-A99A-2025EDCBD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9023-7fe2-4e3d-9807-62b6c8302c1b"/>
    <ds:schemaRef ds:uri="fbc037d5-3aae-4eba-9dec-a926451bc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</dc:creator>
  <cp:lastModifiedBy>Aaron Feuerstein</cp:lastModifiedBy>
  <cp:revision>11</cp:revision>
  <cp:lastPrinted>2015-01-05T14:45:00Z</cp:lastPrinted>
  <dcterms:created xsi:type="dcterms:W3CDTF">2015-01-28T14:12:00Z</dcterms:created>
  <dcterms:modified xsi:type="dcterms:W3CDTF">2023-05-03T15:03:00Z</dcterms:modified>
</cp:coreProperties>
</file>