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4D48E" w14:textId="77777777" w:rsidR="002E3D02" w:rsidRPr="002E3D02" w:rsidRDefault="0051728A" w:rsidP="002E3D02">
      <w:pPr>
        <w:spacing w:after="40"/>
        <w:jc w:val="center"/>
        <w:rPr>
          <w:rFonts w:ascii="Times New Roman" w:hAnsi="Times New Roman" w:cs="Times New Roman"/>
          <w:b/>
          <w:sz w:val="44"/>
          <w:szCs w:val="32"/>
        </w:rPr>
      </w:pPr>
      <w:r>
        <w:rPr>
          <w:rFonts w:ascii="Times New Roman" w:hAnsi="Times New Roman" w:cs="Times New Roman"/>
          <w:b/>
          <w:sz w:val="44"/>
          <w:szCs w:val="32"/>
        </w:rPr>
        <w:t>TEMPLATE #5</w:t>
      </w:r>
      <w:r w:rsidR="002E3D02" w:rsidRPr="002E3D02">
        <w:rPr>
          <w:rFonts w:ascii="Times New Roman" w:hAnsi="Times New Roman" w:cs="Times New Roman"/>
          <w:b/>
          <w:sz w:val="44"/>
          <w:szCs w:val="32"/>
        </w:rPr>
        <w:t>.1</w:t>
      </w:r>
    </w:p>
    <w:p w14:paraId="7AE4D48F" w14:textId="77777777" w:rsidR="002E3D02" w:rsidRPr="002E3D02" w:rsidRDefault="0051728A" w:rsidP="002E3D02">
      <w:pPr>
        <w:spacing w:after="1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Module 5.1: Data Analysis Report Template</w:t>
      </w:r>
    </w:p>
    <w:p w14:paraId="7AE4D490" w14:textId="77777777" w:rsidR="00312C9F" w:rsidRDefault="00312C9F" w:rsidP="00312C9F">
      <w:pPr>
        <w:pStyle w:val="Default"/>
        <w:spacing w:after="120"/>
        <w:rPr>
          <w:b/>
          <w:bCs/>
          <w:u w:val="single"/>
        </w:rPr>
      </w:pPr>
    </w:p>
    <w:p w14:paraId="7AE4D491" w14:textId="77777777" w:rsidR="00D64DC1" w:rsidRPr="000D3418" w:rsidRDefault="00D64DC1" w:rsidP="00D64DC1">
      <w:pPr>
        <w:spacing w:after="0" w:line="240" w:lineRule="auto"/>
        <w:jc w:val="center"/>
        <w:rPr>
          <w:rFonts w:ascii="Times New Roman" w:hAnsi="Times New Roman" w:cs="Times New Roman"/>
          <w:b/>
          <w:sz w:val="56"/>
          <w:szCs w:val="56"/>
        </w:rPr>
      </w:pPr>
      <w:r>
        <w:rPr>
          <w:rFonts w:ascii="Times New Roman" w:hAnsi="Times New Roman" w:cs="Times New Roman"/>
          <w:b/>
          <w:sz w:val="56"/>
          <w:szCs w:val="56"/>
        </w:rPr>
        <w:t>&lt;District Name&gt;</w:t>
      </w:r>
    </w:p>
    <w:p w14:paraId="7AE4D492" w14:textId="77777777" w:rsidR="00D64DC1" w:rsidRPr="00FD3EFC" w:rsidRDefault="00D64DC1" w:rsidP="00D64DC1">
      <w:pPr>
        <w:spacing w:after="0" w:line="240" w:lineRule="auto"/>
        <w:jc w:val="center"/>
        <w:rPr>
          <w:rFonts w:ascii="Times New Roman" w:hAnsi="Times New Roman" w:cs="Times New Roman"/>
          <w:b/>
          <w:sz w:val="56"/>
          <w:szCs w:val="56"/>
        </w:rPr>
      </w:pPr>
    </w:p>
    <w:p w14:paraId="7AE4D493" w14:textId="77777777" w:rsidR="00D64DC1" w:rsidRDefault="00D64DC1" w:rsidP="00D64DC1">
      <w:pPr>
        <w:spacing w:after="0" w:line="240" w:lineRule="auto"/>
        <w:jc w:val="center"/>
        <w:rPr>
          <w:rFonts w:ascii="Times New Roman" w:hAnsi="Times New Roman" w:cs="Times New Roman"/>
          <w:b/>
          <w:sz w:val="56"/>
          <w:szCs w:val="56"/>
        </w:rPr>
      </w:pPr>
    </w:p>
    <w:p w14:paraId="7AE4D494" w14:textId="77777777" w:rsidR="00D64DC1" w:rsidRPr="00FD3EFC" w:rsidRDefault="00D64DC1" w:rsidP="00D64DC1">
      <w:pPr>
        <w:spacing w:after="0" w:line="240" w:lineRule="auto"/>
        <w:jc w:val="center"/>
        <w:rPr>
          <w:rFonts w:ascii="Times New Roman" w:hAnsi="Times New Roman" w:cs="Times New Roman"/>
          <w:b/>
          <w:sz w:val="40"/>
          <w:szCs w:val="40"/>
        </w:rPr>
      </w:pPr>
      <w:r>
        <w:rPr>
          <w:rFonts w:ascii="Times New Roman" w:hAnsi="Times New Roman" w:cs="Times New Roman"/>
          <w:b/>
          <w:sz w:val="56"/>
          <w:szCs w:val="56"/>
        </w:rPr>
        <w:t xml:space="preserve"> </w:t>
      </w:r>
    </w:p>
    <w:p w14:paraId="7AE4D495" w14:textId="77777777" w:rsidR="00D64DC1" w:rsidRDefault="00D64DC1" w:rsidP="00D64DC1">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&lt;Assessment Name&gt;</w:t>
      </w:r>
    </w:p>
    <w:p w14:paraId="7AE4D496" w14:textId="77777777" w:rsidR="00D64DC1" w:rsidRPr="007879BE" w:rsidRDefault="00D64DC1" w:rsidP="00D64DC1">
      <w:pPr>
        <w:spacing w:after="0" w:line="240" w:lineRule="auto"/>
        <w:jc w:val="center"/>
        <w:rPr>
          <w:rFonts w:ascii="Times New Roman" w:hAnsi="Times New Roman" w:cs="Times New Roman"/>
          <w:b/>
          <w:sz w:val="48"/>
          <w:szCs w:val="48"/>
        </w:rPr>
      </w:pPr>
      <w:r w:rsidRPr="007879BE">
        <w:rPr>
          <w:rFonts w:ascii="Times New Roman" w:hAnsi="Times New Roman" w:cs="Times New Roman"/>
          <w:b/>
          <w:sz w:val="48"/>
          <w:szCs w:val="48"/>
        </w:rPr>
        <w:t>Item Analysis Report</w:t>
      </w:r>
    </w:p>
    <w:p w14:paraId="7AE4D497" w14:textId="77777777" w:rsidR="00D64DC1" w:rsidRPr="009A63BC" w:rsidRDefault="00D64DC1" w:rsidP="00D64DC1">
      <w:pPr>
        <w:spacing w:after="0" w:line="240" w:lineRule="auto"/>
        <w:jc w:val="center"/>
        <w:rPr>
          <w:rFonts w:ascii="Times New Roman" w:hAnsi="Times New Roman" w:cs="Times New Roman"/>
          <w:b/>
          <w:sz w:val="56"/>
          <w:szCs w:val="56"/>
        </w:rPr>
      </w:pPr>
      <w:r>
        <w:rPr>
          <w:rFonts w:ascii="Times New Roman" w:hAnsi="Times New Roman" w:cs="Times New Roman"/>
          <w:b/>
          <w:sz w:val="56"/>
          <w:szCs w:val="56"/>
        </w:rPr>
        <w:t>&lt;logo here&gt;</w:t>
      </w:r>
    </w:p>
    <w:p w14:paraId="7AE4D498" w14:textId="77777777" w:rsidR="00D64DC1" w:rsidRPr="009A63BC" w:rsidRDefault="00D64DC1" w:rsidP="00D64DC1">
      <w:pPr>
        <w:spacing w:after="0" w:line="240" w:lineRule="auto"/>
      </w:pPr>
    </w:p>
    <w:p w14:paraId="7AE4D499" w14:textId="77777777" w:rsidR="00D64DC1" w:rsidRPr="009A63BC" w:rsidRDefault="00D64DC1" w:rsidP="00D64DC1">
      <w:pPr>
        <w:spacing w:after="0" w:line="240" w:lineRule="auto"/>
      </w:pPr>
    </w:p>
    <w:p w14:paraId="7AE4D49A" w14:textId="77777777" w:rsidR="00D64DC1" w:rsidRPr="009A63BC" w:rsidRDefault="00D64DC1" w:rsidP="00D64DC1">
      <w:pPr>
        <w:spacing w:after="0" w:line="240" w:lineRule="auto"/>
      </w:pPr>
    </w:p>
    <w:p w14:paraId="7AE4D49B" w14:textId="77777777" w:rsidR="00D64DC1" w:rsidRPr="009A63BC" w:rsidRDefault="00D64DC1" w:rsidP="00D64DC1">
      <w:pPr>
        <w:spacing w:after="0" w:line="240" w:lineRule="auto"/>
      </w:pPr>
    </w:p>
    <w:p w14:paraId="7AE4D49C" w14:textId="77777777" w:rsidR="00D64DC1" w:rsidRPr="009A63BC" w:rsidRDefault="00D64DC1" w:rsidP="00D64DC1">
      <w:pPr>
        <w:spacing w:after="0" w:line="240" w:lineRule="auto"/>
      </w:pPr>
    </w:p>
    <w:p w14:paraId="7AE4D49D" w14:textId="77777777" w:rsidR="00D64DC1" w:rsidRPr="009A63BC" w:rsidRDefault="00D64DC1" w:rsidP="00D64DC1">
      <w:pPr>
        <w:spacing w:after="0" w:line="240" w:lineRule="auto"/>
      </w:pPr>
    </w:p>
    <w:p w14:paraId="7AE4D49E" w14:textId="77777777" w:rsidR="00D64DC1" w:rsidRPr="009A63BC" w:rsidRDefault="00D64DC1" w:rsidP="00D64DC1">
      <w:pPr>
        <w:spacing w:after="0" w:line="240" w:lineRule="auto"/>
      </w:pPr>
    </w:p>
    <w:p w14:paraId="7AE4D49F" w14:textId="77777777" w:rsidR="00D64DC1" w:rsidRDefault="00D64DC1" w:rsidP="00D64DC1">
      <w:pPr>
        <w:spacing w:after="0" w:line="240" w:lineRule="auto"/>
      </w:pPr>
    </w:p>
    <w:p w14:paraId="7AE4D4A0" w14:textId="77777777" w:rsidR="00D64DC1" w:rsidRDefault="00D64DC1" w:rsidP="00D64DC1">
      <w:pPr>
        <w:spacing w:after="0" w:line="240" w:lineRule="auto"/>
      </w:pPr>
    </w:p>
    <w:p w14:paraId="7AE4D4A1" w14:textId="77777777" w:rsidR="00D64DC1" w:rsidRDefault="00D64DC1" w:rsidP="00D64DC1">
      <w:pPr>
        <w:spacing w:after="0" w:line="240" w:lineRule="auto"/>
      </w:pPr>
    </w:p>
    <w:p w14:paraId="7AE4D4A2" w14:textId="77777777" w:rsidR="00D64DC1" w:rsidRDefault="00D64DC1" w:rsidP="00D64DC1">
      <w:pPr>
        <w:spacing w:after="0" w:line="240" w:lineRule="auto"/>
      </w:pPr>
    </w:p>
    <w:p w14:paraId="7AE4D4A3" w14:textId="77777777" w:rsidR="00D64DC1" w:rsidRDefault="00D64DC1" w:rsidP="00D64DC1">
      <w:pPr>
        <w:spacing w:after="0" w:line="240" w:lineRule="auto"/>
      </w:pPr>
    </w:p>
    <w:p w14:paraId="7AE4D4A4" w14:textId="77777777" w:rsidR="00D64DC1" w:rsidRPr="009A63BC" w:rsidRDefault="00D64DC1" w:rsidP="00D64DC1">
      <w:pPr>
        <w:spacing w:after="0" w:line="240" w:lineRule="auto"/>
      </w:pPr>
    </w:p>
    <w:p w14:paraId="7AE4D4A5" w14:textId="77777777" w:rsidR="00D64DC1" w:rsidRPr="009A63BC" w:rsidRDefault="00D64DC1" w:rsidP="00D64DC1">
      <w:pPr>
        <w:spacing w:after="0" w:line="240" w:lineRule="auto"/>
      </w:pPr>
    </w:p>
    <w:p w14:paraId="7AE4D4A6" w14:textId="77777777" w:rsidR="00D64DC1" w:rsidRPr="00FD3EFC" w:rsidRDefault="00D64DC1" w:rsidP="00D64DC1">
      <w:pPr>
        <w:tabs>
          <w:tab w:val="left" w:pos="2880"/>
        </w:tabs>
        <w:spacing w:after="0" w:line="240" w:lineRule="auto"/>
        <w:jc w:val="center"/>
        <w:rPr>
          <w:rFonts w:ascii="Times New Roman" w:hAnsi="Times New Roman" w:cs="Times New Roman"/>
          <w:b/>
          <w:sz w:val="36"/>
          <w:szCs w:val="36"/>
        </w:rPr>
      </w:pPr>
    </w:p>
    <w:p w14:paraId="7AE4D4A7" w14:textId="77777777" w:rsidR="00D64DC1" w:rsidRPr="004D13B0" w:rsidRDefault="00D64DC1" w:rsidP="00D64DC1">
      <w:pPr>
        <w:tabs>
          <w:tab w:val="left" w:pos="2880"/>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&lt;Superintendent’s Title Block Here&gt;</w:t>
      </w:r>
    </w:p>
    <w:p w14:paraId="7AE4D4A8" w14:textId="77777777" w:rsidR="00D64DC1" w:rsidRPr="004D13B0" w:rsidRDefault="00D64DC1" w:rsidP="00D64DC1">
      <w:pPr>
        <w:tabs>
          <w:tab w:val="left" w:pos="2880"/>
        </w:tabs>
        <w:spacing w:after="0" w:line="240" w:lineRule="auto"/>
        <w:jc w:val="center"/>
        <w:rPr>
          <w:rFonts w:ascii="Times New Roman" w:hAnsi="Times New Roman" w:cs="Times New Roman"/>
          <w:b/>
          <w:sz w:val="36"/>
          <w:szCs w:val="36"/>
        </w:rPr>
      </w:pPr>
      <w:r w:rsidRPr="004D13B0">
        <w:rPr>
          <w:rFonts w:ascii="Times New Roman" w:hAnsi="Times New Roman" w:cs="Times New Roman"/>
          <w:b/>
          <w:sz w:val="36"/>
          <w:szCs w:val="36"/>
        </w:rPr>
        <w:t>Superintendent</w:t>
      </w:r>
    </w:p>
    <w:p w14:paraId="7AE4D4A9" w14:textId="77777777" w:rsidR="00D64DC1" w:rsidRDefault="00D64DC1" w:rsidP="00D64DC1">
      <w:pPr>
        <w:tabs>
          <w:tab w:val="left" w:pos="2880"/>
        </w:tabs>
        <w:spacing w:after="0" w:line="240" w:lineRule="auto"/>
        <w:jc w:val="center"/>
        <w:rPr>
          <w:rFonts w:ascii="Times New Roman" w:hAnsi="Times New Roman" w:cs="Times New Roman"/>
          <w:b/>
          <w:sz w:val="36"/>
          <w:szCs w:val="36"/>
        </w:rPr>
      </w:pPr>
    </w:p>
    <w:p w14:paraId="7AE4D4AA" w14:textId="77777777" w:rsidR="00D64DC1" w:rsidRPr="004D13B0" w:rsidRDefault="00D64DC1" w:rsidP="00D64DC1">
      <w:pPr>
        <w:tabs>
          <w:tab w:val="left" w:pos="2880"/>
        </w:tabs>
        <w:spacing w:after="0" w:line="240" w:lineRule="auto"/>
        <w:jc w:val="center"/>
        <w:rPr>
          <w:rFonts w:ascii="Times New Roman" w:hAnsi="Times New Roman" w:cs="Times New Roman"/>
          <w:b/>
          <w:sz w:val="36"/>
          <w:szCs w:val="36"/>
        </w:rPr>
      </w:pPr>
    </w:p>
    <w:p w14:paraId="7AE4D4AB" w14:textId="77777777" w:rsidR="00D64DC1" w:rsidRPr="004D13B0" w:rsidRDefault="00D64DC1" w:rsidP="00D64DC1">
      <w:pPr>
        <w:tabs>
          <w:tab w:val="left" w:pos="2880"/>
        </w:tabs>
        <w:spacing w:after="0" w:line="240" w:lineRule="auto"/>
        <w:jc w:val="center"/>
        <w:rPr>
          <w:rFonts w:ascii="Times New Roman" w:hAnsi="Times New Roman" w:cs="Times New Roman"/>
          <w:b/>
          <w:sz w:val="36"/>
          <w:szCs w:val="36"/>
        </w:rPr>
      </w:pPr>
    </w:p>
    <w:p w14:paraId="7AE4D4AC" w14:textId="77777777" w:rsidR="00D64DC1" w:rsidRDefault="00D64DC1" w:rsidP="00D64DC1">
      <w:pPr>
        <w:tabs>
          <w:tab w:val="left" w:pos="2880"/>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&lt;Date Here&gt;</w:t>
      </w:r>
    </w:p>
    <w:p w14:paraId="7AE4D4AD" w14:textId="77777777" w:rsidR="00D64DC1" w:rsidRDefault="00D64DC1" w:rsidP="00D64DC1">
      <w:pPr>
        <w:tabs>
          <w:tab w:val="left" w:pos="2880"/>
        </w:tabs>
        <w:spacing w:after="0" w:line="240" w:lineRule="auto"/>
        <w:rPr>
          <w:rFonts w:ascii="Times New Roman" w:hAnsi="Times New Roman" w:cs="Times New Roman"/>
          <w:b/>
          <w:sz w:val="36"/>
          <w:szCs w:val="36"/>
        </w:rPr>
      </w:pPr>
    </w:p>
    <w:p w14:paraId="7AE4D4AE" w14:textId="77777777" w:rsidR="00D64DC1" w:rsidRPr="00E958B6" w:rsidRDefault="00D64DC1" w:rsidP="00D64DC1">
      <w:pPr>
        <w:tabs>
          <w:tab w:val="left" w:pos="2880"/>
        </w:tabs>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lastRenderedPageBreak/>
        <w:t>&lt;District Name Here&gt;</w:t>
      </w:r>
    </w:p>
    <w:p w14:paraId="7AE4D4AF" w14:textId="77777777" w:rsidR="00D64DC1" w:rsidRPr="00E958B6" w:rsidRDefault="00D64DC1" w:rsidP="00D64DC1">
      <w:pPr>
        <w:tabs>
          <w:tab w:val="left" w:pos="2880"/>
        </w:tabs>
        <w:spacing w:after="0" w:line="240" w:lineRule="auto"/>
        <w:jc w:val="center"/>
        <w:rPr>
          <w:rFonts w:ascii="Times New Roman" w:hAnsi="Times New Roman" w:cs="Times New Roman"/>
          <w:sz w:val="28"/>
          <w:szCs w:val="28"/>
        </w:rPr>
      </w:pPr>
    </w:p>
    <w:p w14:paraId="7AE4D4B0" w14:textId="77777777" w:rsidR="00D64DC1" w:rsidRPr="00E958B6" w:rsidRDefault="00EC48CA" w:rsidP="00D64DC1">
      <w:pPr>
        <w:tabs>
          <w:tab w:val="left" w:pos="2880"/>
        </w:tabs>
        <w:spacing w:after="0" w:line="240" w:lineRule="auto"/>
        <w:jc w:val="center"/>
        <w:rPr>
          <w:rFonts w:ascii="Times New Roman" w:hAnsi="Times New Roman" w:cs="Times New Roman"/>
          <w:sz w:val="28"/>
          <w:szCs w:val="28"/>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7AE4D5B8" wp14:editId="7345CA7D">
                <wp:simplePos x="0" y="0"/>
                <wp:positionH relativeFrom="margin">
                  <wp:align>left</wp:align>
                </wp:positionH>
                <wp:positionV relativeFrom="paragraph">
                  <wp:posOffset>407670</wp:posOffset>
                </wp:positionV>
                <wp:extent cx="5953125" cy="1257300"/>
                <wp:effectExtent l="0" t="0" r="10160" b="19050"/>
                <wp:wrapSquare wrapText="bothSides"/>
                <wp:docPr id="17"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257300"/>
                        </a:xfrm>
                        <a:prstGeom prst="rect">
                          <a:avLst/>
                        </a:prstGeom>
                        <a:solidFill>
                          <a:srgbClr val="FFFFFF"/>
                        </a:solidFill>
                        <a:ln w="9525">
                          <a:solidFill>
                            <a:srgbClr val="000000"/>
                          </a:solidFill>
                          <a:miter lim="800000"/>
                          <a:headEnd/>
                          <a:tailEnd/>
                        </a:ln>
                      </wps:spPr>
                      <wps:txbx>
                        <w:txbxContent>
                          <w:p w14:paraId="7AE4D5D4" w14:textId="77777777" w:rsidR="00D64DC1" w:rsidRDefault="00D64DC1" w:rsidP="00D64DC1">
                            <w:pPr>
                              <w:tabs>
                                <w:tab w:val="left" w:pos="2880"/>
                              </w:tabs>
                              <w:spacing w:after="0" w:line="240" w:lineRule="auto"/>
                              <w:jc w:val="center"/>
                              <w:rPr>
                                <w:rFonts w:ascii="Times New Roman" w:hAnsi="Times New Roman" w:cs="Times New Roman"/>
                                <w:sz w:val="28"/>
                                <w:szCs w:val="28"/>
                              </w:rPr>
                            </w:pPr>
                          </w:p>
                          <w:p w14:paraId="7AE4D5D5" w14:textId="77777777" w:rsidR="00D64DC1" w:rsidRPr="00E958B6" w:rsidRDefault="00D64DC1" w:rsidP="00D64DC1">
                            <w:pPr>
                              <w:tabs>
                                <w:tab w:val="left" w:pos="2880"/>
                              </w:tabs>
                              <w:spacing w:after="0" w:line="240" w:lineRule="auto"/>
                              <w:jc w:val="center"/>
                              <w:rPr>
                                <w:rFonts w:ascii="Times New Roman" w:hAnsi="Times New Roman" w:cs="Times New Roman"/>
                                <w:sz w:val="20"/>
                                <w:szCs w:val="20"/>
                              </w:rPr>
                            </w:pPr>
                            <w:r w:rsidRPr="00EC48CA">
                              <w:rPr>
                                <w:rStyle w:val="Strong"/>
                                <w:rFonts w:ascii="Times New Roman" w:hAnsi="Times New Roman" w:cs="Times New Roman"/>
                                <w:color w:val="165319"/>
                                <w:sz w:val="28"/>
                                <w:szCs w:val="20"/>
                              </w:rPr>
                              <w:t>&lt;Mission Statement Here&gt;</w:t>
                            </w:r>
                            <w:r w:rsidRPr="00EC48CA">
                              <w:rPr>
                                <w:rFonts w:ascii="Times New Roman" w:hAnsi="Times New Roman" w:cs="Times New Roman"/>
                                <w:color w:val="165319"/>
                                <w:sz w:val="28"/>
                                <w:szCs w:val="20"/>
                              </w:rPr>
                              <w:br/>
                            </w:r>
                            <w:r w:rsidRPr="00EC48CA">
                              <w:rPr>
                                <w:rFonts w:ascii="Times New Roman" w:hAnsi="Times New Roman" w:cs="Times New Roman"/>
                                <w:color w:val="165319"/>
                                <w:sz w:val="28"/>
                                <w:szCs w:val="20"/>
                              </w:rPr>
                              <w:br/>
                            </w:r>
                            <w:r w:rsidRPr="00EC48CA">
                              <w:rPr>
                                <w:rFonts w:ascii="Times New Roman" w:hAnsi="Times New Roman" w:cs="Times New Roman"/>
                                <w:color w:val="165319"/>
                                <w:sz w:val="28"/>
                                <w:szCs w:val="20"/>
                              </w:rPr>
                              <w:br/>
                            </w:r>
                            <w:r w:rsidRPr="00EC48CA">
                              <w:rPr>
                                <w:rStyle w:val="Strong"/>
                                <w:rFonts w:ascii="Times New Roman" w:hAnsi="Times New Roman" w:cs="Times New Roman"/>
                                <w:color w:val="165319"/>
                                <w:sz w:val="28"/>
                                <w:szCs w:val="20"/>
                              </w:rPr>
                              <w:t>&lt;Purpose Statement Here&gt;</w:t>
                            </w:r>
                            <w:r w:rsidRPr="00E958B6">
                              <w:rPr>
                                <w:rFonts w:ascii="Times New Roman" w:hAnsi="Times New Roman" w:cs="Times New Roman"/>
                                <w:color w:val="165319"/>
                                <w:sz w:val="20"/>
                                <w:szCs w:val="20"/>
                              </w:rPr>
                              <w:br/>
                            </w:r>
                          </w:p>
                          <w:p w14:paraId="7AE4D5D6" w14:textId="77777777" w:rsidR="00D64DC1" w:rsidRPr="00A743A9" w:rsidRDefault="00D64DC1" w:rsidP="00D64DC1">
                            <w:pPr>
                              <w:tabs>
                                <w:tab w:val="left" w:pos="2880"/>
                              </w:tabs>
                              <w:spacing w:after="0" w:line="240" w:lineRule="auto"/>
                              <w:jc w:val="center"/>
                              <w:rPr>
                                <w:rFonts w:ascii="Times New Roman" w:hAnsi="Times New Roman" w:cs="Times New Roman"/>
                                <w:sz w:val="28"/>
                                <w:szCs w:val="28"/>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4D5B8" id="_x0000_t202" coordsize="21600,21600" o:spt="202" path="m,l,21600r21600,l21600,xe">
                <v:stroke joinstyle="miter"/>
                <v:path gradientshapeok="t" o:connecttype="rect"/>
              </v:shapetype>
              <v:shape id="Text Box 17" o:spid="_x0000_s1026" type="#_x0000_t202" alt="&quot;&quot;" style="position:absolute;left:0;text-align:left;margin-left:0;margin-top:32.1pt;width:468.75pt;height:99pt;z-index:25166233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">
                <v:textbox>
                  <w:txbxContent>
                    <w:p w14:paraId="7AE4D5D4" w14:textId="77777777" w:rsidR="00D64DC1" w:rsidRDefault="00D64DC1" w:rsidP="00D64DC1">
                      <w:pPr>
                        <w:tabs>
                          <w:tab w:val="left" w:pos="2880"/>
                        </w:tabs>
                        <w:spacing w:after="0" w:line="240" w:lineRule="auto"/>
                        <w:jc w:val="center"/>
                        <w:rPr>
                          <w:rFonts w:ascii="Times New Roman" w:hAnsi="Times New Roman" w:cs="Times New Roman"/>
                          <w:sz w:val="28"/>
                          <w:szCs w:val="28"/>
                        </w:rPr>
                      </w:pPr>
                    </w:p>
                    <w:p w14:paraId="7AE4D5D5" w14:textId="77777777" w:rsidR="00D64DC1" w:rsidRPr="00E958B6" w:rsidRDefault="00D64DC1" w:rsidP="00D64DC1">
                      <w:pPr>
                        <w:tabs>
                          <w:tab w:val="left" w:pos="2880"/>
                        </w:tabs>
                        <w:spacing w:after="0" w:line="240" w:lineRule="auto"/>
                        <w:jc w:val="center"/>
                        <w:rPr>
                          <w:rFonts w:ascii="Times New Roman" w:hAnsi="Times New Roman" w:cs="Times New Roman"/>
                          <w:sz w:val="20"/>
                          <w:szCs w:val="20"/>
                        </w:rPr>
                      </w:pPr>
                      <w:r w:rsidRPr="00EC48CA">
                        <w:rPr>
                          <w:rStyle w:val="Strong"/>
                          <w:rFonts w:ascii="Times New Roman" w:hAnsi="Times New Roman" w:cs="Times New Roman"/>
                          <w:color w:val="165319"/>
                          <w:sz w:val="28"/>
                          <w:szCs w:val="20"/>
                        </w:rPr>
                        <w:t>&lt;Mission Statement Here&gt;</w:t>
                      </w:r>
                      <w:r w:rsidRPr="00EC48CA">
                        <w:rPr>
                          <w:rFonts w:ascii="Times New Roman" w:hAnsi="Times New Roman" w:cs="Times New Roman"/>
                          <w:color w:val="165319"/>
                          <w:sz w:val="28"/>
                          <w:szCs w:val="20"/>
                        </w:rPr>
                        <w:br/>
                      </w:r>
                      <w:r w:rsidRPr="00EC48CA">
                        <w:rPr>
                          <w:rFonts w:ascii="Times New Roman" w:hAnsi="Times New Roman" w:cs="Times New Roman"/>
                          <w:color w:val="165319"/>
                          <w:sz w:val="28"/>
                          <w:szCs w:val="20"/>
                        </w:rPr>
                        <w:br/>
                      </w:r>
                      <w:r w:rsidRPr="00EC48CA">
                        <w:rPr>
                          <w:rFonts w:ascii="Times New Roman" w:hAnsi="Times New Roman" w:cs="Times New Roman"/>
                          <w:color w:val="165319"/>
                          <w:sz w:val="28"/>
                          <w:szCs w:val="20"/>
                        </w:rPr>
                        <w:br/>
                      </w:r>
                      <w:r w:rsidRPr="00EC48CA">
                        <w:rPr>
                          <w:rStyle w:val="Strong"/>
                          <w:rFonts w:ascii="Times New Roman" w:hAnsi="Times New Roman" w:cs="Times New Roman"/>
                          <w:color w:val="165319"/>
                          <w:sz w:val="28"/>
                          <w:szCs w:val="20"/>
                        </w:rPr>
                        <w:t>&lt;Purpose Statement Here&gt;</w:t>
                      </w:r>
                      <w:r w:rsidRPr="00E958B6">
                        <w:rPr>
                          <w:rFonts w:ascii="Times New Roman" w:hAnsi="Times New Roman" w:cs="Times New Roman"/>
                          <w:color w:val="165319"/>
                          <w:sz w:val="20"/>
                          <w:szCs w:val="20"/>
                        </w:rPr>
                        <w:br/>
                      </w:r>
                    </w:p>
                    <w:p w14:paraId="7AE4D5D6" w14:textId="77777777" w:rsidR="00D64DC1" w:rsidRPr="00A743A9" w:rsidRDefault="00D64DC1" w:rsidP="00D64DC1">
                      <w:pPr>
                        <w:tabs>
                          <w:tab w:val="left" w:pos="2880"/>
                        </w:tabs>
                        <w:spacing w:after="0" w:line="240" w:lineRule="auto"/>
                        <w:jc w:val="center"/>
                        <w:rPr>
                          <w:rFonts w:ascii="Times New Roman" w:hAnsi="Times New Roman" w:cs="Times New Roman"/>
                          <w:sz w:val="28"/>
                          <w:szCs w:val="28"/>
                        </w:rPr>
                      </w:pPr>
                    </w:p>
                  </w:txbxContent>
                </v:textbox>
                <w10:wrap type="square" anchorx="margin"/>
              </v:shape>
            </w:pict>
          </mc:Fallback>
        </mc:AlternateContent>
      </w:r>
    </w:p>
    <w:p w14:paraId="7AE4D4B1" w14:textId="77777777" w:rsidR="00D64DC1" w:rsidRPr="00E958B6" w:rsidRDefault="00D64DC1" w:rsidP="00D64DC1">
      <w:pPr>
        <w:tabs>
          <w:tab w:val="left" w:pos="2880"/>
        </w:tabs>
        <w:spacing w:after="0" w:line="240" w:lineRule="auto"/>
        <w:jc w:val="center"/>
        <w:rPr>
          <w:rFonts w:ascii="Times New Roman" w:hAnsi="Times New Roman" w:cs="Times New Roman"/>
          <w:sz w:val="28"/>
          <w:szCs w:val="28"/>
        </w:rPr>
      </w:pPr>
    </w:p>
    <w:p w14:paraId="7AE4D4B2" w14:textId="77777777" w:rsidR="00D64DC1" w:rsidRPr="00E958B6" w:rsidRDefault="00D64DC1" w:rsidP="00D64DC1">
      <w:pPr>
        <w:tabs>
          <w:tab w:val="left" w:pos="2880"/>
        </w:tabs>
        <w:spacing w:after="0" w:line="240" w:lineRule="auto"/>
        <w:jc w:val="center"/>
        <w:rPr>
          <w:rFonts w:ascii="Times New Roman" w:hAnsi="Times New Roman" w:cs="Times New Roman"/>
          <w:sz w:val="28"/>
          <w:szCs w:val="28"/>
        </w:rPr>
      </w:pPr>
    </w:p>
    <w:p w14:paraId="7AE4D4B3" w14:textId="77777777" w:rsidR="00D64DC1" w:rsidRPr="00E958B6" w:rsidRDefault="00D64DC1" w:rsidP="00D64DC1">
      <w:pPr>
        <w:tabs>
          <w:tab w:val="left" w:pos="2880"/>
        </w:tabs>
        <w:spacing w:after="0" w:line="240" w:lineRule="auto"/>
        <w:jc w:val="center"/>
        <w:rPr>
          <w:rFonts w:ascii="Times New Roman" w:hAnsi="Times New Roman" w:cs="Times New Roman"/>
          <w:sz w:val="28"/>
          <w:szCs w:val="28"/>
        </w:rPr>
      </w:pPr>
    </w:p>
    <w:p w14:paraId="7AE4D4B4" w14:textId="77777777" w:rsidR="00D64DC1" w:rsidRPr="00A0775F" w:rsidRDefault="00D64DC1" w:rsidP="00D64DC1">
      <w:pPr>
        <w:widowControl w:val="0"/>
        <w:autoSpaceDE w:val="0"/>
        <w:autoSpaceDN w:val="0"/>
        <w:adjustRightInd w:val="0"/>
        <w:jc w:val="center"/>
        <w:rPr>
          <w:rFonts w:ascii="Times New Roman" w:hAnsi="Times New Roman" w:cs="Times New Roman"/>
          <w:b/>
          <w:bCs/>
          <w:sz w:val="28"/>
          <w:szCs w:val="24"/>
        </w:rPr>
      </w:pPr>
      <w:r w:rsidRPr="00A0775F">
        <w:rPr>
          <w:rFonts w:ascii="Times New Roman" w:hAnsi="Times New Roman" w:cs="Times New Roman"/>
          <w:b/>
          <w:bCs/>
          <w:sz w:val="28"/>
          <w:szCs w:val="24"/>
        </w:rPr>
        <w:t>Executive Summary</w:t>
      </w:r>
    </w:p>
    <w:p w14:paraId="7AE4D4B5" w14:textId="77777777" w:rsidR="00D64DC1" w:rsidRDefault="00A0775F" w:rsidP="00A0775F">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&lt;General Overview of the Data Findings&gt;</w:t>
      </w:r>
    </w:p>
    <w:p w14:paraId="7AE4D4B6" w14:textId="77777777" w:rsidR="00D64DC1" w:rsidRDefault="00D64DC1" w:rsidP="00D64DC1">
      <w:pPr>
        <w:spacing w:after="0" w:line="240" w:lineRule="auto"/>
        <w:rPr>
          <w:rFonts w:ascii="Times New Roman" w:hAnsi="Times New Roman" w:cs="Times New Roman"/>
          <w:sz w:val="24"/>
          <w:szCs w:val="24"/>
        </w:rPr>
      </w:pPr>
    </w:p>
    <w:p w14:paraId="7AE4D4B7" w14:textId="77777777" w:rsidR="00D64DC1" w:rsidRPr="0019095B" w:rsidRDefault="00A0775F" w:rsidP="00D64DC1">
      <w:pPr>
        <w:tabs>
          <w:tab w:val="left" w:pos="288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&lt;Grade/Subject&gt;</w:t>
      </w:r>
    </w:p>
    <w:p w14:paraId="7AE4D4B8" w14:textId="77777777" w:rsidR="00D64DC1" w:rsidRDefault="00A0775F" w:rsidP="00D64DC1">
      <w:pPr>
        <w:pStyle w:val="ListParagraph"/>
        <w:numPr>
          <w:ilvl w:val="0"/>
          <w:numId w:val="5"/>
        </w:num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&lt;Flagged item(s)&gt;</w:t>
      </w:r>
    </w:p>
    <w:p w14:paraId="7AE4D4B9" w14:textId="77777777" w:rsidR="00D64DC1" w:rsidRDefault="00A0775F" w:rsidP="00D64DC1">
      <w:pPr>
        <w:pStyle w:val="ListParagraph"/>
        <w:numPr>
          <w:ilvl w:val="0"/>
          <w:numId w:val="5"/>
        </w:numPr>
        <w:tabs>
          <w:tab w:val="left" w:pos="2880"/>
        </w:tabs>
        <w:spacing w:after="100" w:afterAutospacing="1" w:line="240" w:lineRule="auto"/>
        <w:rPr>
          <w:rFonts w:ascii="Times New Roman" w:hAnsi="Times New Roman" w:cs="Times New Roman"/>
          <w:sz w:val="24"/>
          <w:szCs w:val="24"/>
        </w:rPr>
      </w:pPr>
      <w:r>
        <w:rPr>
          <w:rFonts w:ascii="Times New Roman" w:hAnsi="Times New Roman" w:cs="Times New Roman"/>
          <w:sz w:val="24"/>
          <w:szCs w:val="24"/>
        </w:rPr>
        <w:t>&lt;Flagged issues in the operational form(s)</w:t>
      </w:r>
    </w:p>
    <w:p w14:paraId="7AE4D4BA" w14:textId="77777777" w:rsidR="00D64DC1" w:rsidRDefault="00D64DC1" w:rsidP="00D64DC1">
      <w:pPr>
        <w:tabs>
          <w:tab w:val="left" w:pos="2880"/>
        </w:tabs>
        <w:spacing w:after="0" w:line="240" w:lineRule="auto"/>
        <w:rPr>
          <w:rFonts w:ascii="Times New Roman" w:hAnsi="Times New Roman" w:cs="Times New Roman"/>
          <w:b/>
          <w:sz w:val="24"/>
          <w:szCs w:val="24"/>
          <w:u w:val="single"/>
        </w:rPr>
      </w:pPr>
    </w:p>
    <w:p w14:paraId="7AE4D4BB" w14:textId="77777777" w:rsidR="00D64DC1" w:rsidRDefault="00D64DC1" w:rsidP="00D64DC1">
      <w:pPr>
        <w:rPr>
          <w:rFonts w:ascii="Times New Roman" w:hAnsi="Times New Roman" w:cs="Times New Roman"/>
          <w:sz w:val="28"/>
          <w:szCs w:val="28"/>
        </w:rPr>
      </w:pPr>
      <w:r>
        <w:rPr>
          <w:rFonts w:ascii="Times New Roman" w:hAnsi="Times New Roman" w:cs="Times New Roman"/>
          <w:sz w:val="28"/>
          <w:szCs w:val="28"/>
        </w:rPr>
        <w:br w:type="page"/>
      </w:r>
    </w:p>
    <w:p w14:paraId="7AE4D4BC" w14:textId="77777777" w:rsidR="00D64DC1" w:rsidRPr="00E4090C" w:rsidRDefault="005A5980" w:rsidP="00D64DC1">
      <w:pPr>
        <w:widowControl w:val="0"/>
        <w:autoSpaceDE w:val="0"/>
        <w:autoSpaceDN w:val="0"/>
        <w:adjustRightInd w:v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&lt;</w:t>
      </w:r>
      <w:r w:rsidR="00D64DC1" w:rsidRPr="00E4090C">
        <w:rPr>
          <w:rFonts w:ascii="Times New Roman" w:hAnsi="Times New Roman" w:cs="Times New Roman"/>
          <w:b/>
          <w:color w:val="000000"/>
          <w:sz w:val="28"/>
          <w:szCs w:val="28"/>
        </w:rPr>
        <w:t>TABLE OF CONTENTS</w:t>
      </w:r>
      <w:r>
        <w:rPr>
          <w:rFonts w:ascii="Times New Roman" w:hAnsi="Times New Roman" w:cs="Times New Roman"/>
          <w:b/>
          <w:color w:val="000000"/>
          <w:sz w:val="28"/>
          <w:szCs w:val="28"/>
        </w:rPr>
        <w:t>&gt;</w:t>
      </w:r>
    </w:p>
    <w:p w14:paraId="7AE4D4BD" w14:textId="77777777" w:rsidR="00D64DC1" w:rsidRDefault="00D64DC1" w:rsidP="00D64DC1">
      <w:pPr>
        <w:pStyle w:val="TOC1"/>
        <w:tabs>
          <w:tab w:val="clear" w:pos="8484"/>
          <w:tab w:val="right" w:leader="dot" w:pos="9360"/>
        </w:tabs>
        <w:spacing w:line="240" w:lineRule="auto"/>
        <w:rPr>
          <w:sz w:val="24"/>
          <w:szCs w:val="24"/>
        </w:rPr>
      </w:pPr>
      <w:r>
        <w:rPr>
          <w:b/>
          <w:bCs/>
          <w:sz w:val="24"/>
          <w:szCs w:val="24"/>
        </w:rPr>
        <w:t>APPENDICES</w:t>
      </w:r>
      <w:r w:rsidR="005A5980">
        <w:rPr>
          <w:sz w:val="24"/>
          <w:szCs w:val="24"/>
        </w:rPr>
        <w:tab/>
      </w:r>
    </w:p>
    <w:p w14:paraId="7AE4D4BE" w14:textId="77777777" w:rsidR="00D64DC1" w:rsidRPr="00E4090C" w:rsidRDefault="00D64DC1" w:rsidP="00D64DC1">
      <w:pPr>
        <w:pStyle w:val="TOC1"/>
        <w:tabs>
          <w:tab w:val="clear" w:pos="8484"/>
          <w:tab w:val="right" w:leader="dot" w:pos="9360"/>
        </w:tabs>
        <w:spacing w:line="240" w:lineRule="auto"/>
        <w:rPr>
          <w:sz w:val="24"/>
          <w:szCs w:val="24"/>
        </w:rPr>
      </w:pPr>
      <w:r>
        <w:rPr>
          <w:b/>
          <w:bCs/>
          <w:sz w:val="24"/>
          <w:szCs w:val="24"/>
        </w:rPr>
        <w:t>APPENDIX A:  Percent Correct Distribution</w:t>
      </w:r>
      <w:r w:rsidR="00F352DA">
        <w:rPr>
          <w:b/>
          <w:bCs/>
          <w:sz w:val="24"/>
          <w:szCs w:val="24"/>
        </w:rPr>
        <w:t>: Range Clusters</w:t>
      </w:r>
      <w:r w:rsidR="005A5980">
        <w:rPr>
          <w:sz w:val="24"/>
          <w:szCs w:val="24"/>
        </w:rPr>
        <w:tab/>
      </w:r>
    </w:p>
    <w:p w14:paraId="7AE4D4BF" w14:textId="77777777" w:rsidR="00D64DC1" w:rsidRPr="00E4090C" w:rsidRDefault="00D64DC1" w:rsidP="00D64DC1">
      <w:pPr>
        <w:pStyle w:val="TOC1"/>
        <w:tabs>
          <w:tab w:val="clear" w:pos="8484"/>
          <w:tab w:val="right" w:leader="dot" w:pos="9360"/>
        </w:tabs>
        <w:spacing w:line="240" w:lineRule="auto"/>
        <w:rPr>
          <w:sz w:val="24"/>
          <w:szCs w:val="24"/>
        </w:rPr>
      </w:pPr>
      <w:r>
        <w:rPr>
          <w:b/>
          <w:bCs/>
          <w:sz w:val="24"/>
          <w:szCs w:val="24"/>
        </w:rPr>
        <w:t>APPENDIX B:  Percent Correct by Item Number</w:t>
      </w:r>
      <w:r w:rsidR="005A5980">
        <w:rPr>
          <w:sz w:val="24"/>
          <w:szCs w:val="24"/>
        </w:rPr>
        <w:tab/>
      </w:r>
    </w:p>
    <w:p w14:paraId="7AE4D4C0" w14:textId="77777777" w:rsidR="00D64DC1" w:rsidRDefault="00D64DC1" w:rsidP="00D64DC1">
      <w:pPr>
        <w:pStyle w:val="TOC1"/>
        <w:tabs>
          <w:tab w:val="clear" w:pos="8484"/>
          <w:tab w:val="right" w:leader="dot" w:pos="9360"/>
        </w:tabs>
        <w:spacing w:line="240" w:lineRule="auto"/>
        <w:rPr>
          <w:sz w:val="24"/>
          <w:szCs w:val="24"/>
        </w:rPr>
      </w:pPr>
      <w:r>
        <w:rPr>
          <w:b/>
          <w:bCs/>
          <w:sz w:val="24"/>
          <w:szCs w:val="24"/>
        </w:rPr>
        <w:t>APPENDIX C:  Correlation between Item Number and Raw Score</w:t>
      </w:r>
      <w:r w:rsidR="005A5980">
        <w:rPr>
          <w:sz w:val="24"/>
          <w:szCs w:val="24"/>
        </w:rPr>
        <w:tab/>
      </w:r>
    </w:p>
    <w:p w14:paraId="7AE4D4C1" w14:textId="77777777" w:rsidR="00D64DC1" w:rsidRDefault="00D64DC1" w:rsidP="00D64DC1">
      <w:pPr>
        <w:pStyle w:val="TOC1"/>
        <w:tabs>
          <w:tab w:val="clear" w:pos="8484"/>
          <w:tab w:val="right" w:leader="dot" w:pos="9360"/>
        </w:tabs>
        <w:spacing w:line="240" w:lineRule="auto"/>
        <w:rPr>
          <w:sz w:val="24"/>
          <w:szCs w:val="24"/>
        </w:rPr>
      </w:pPr>
      <w:r>
        <w:rPr>
          <w:b/>
          <w:bCs/>
          <w:sz w:val="24"/>
          <w:szCs w:val="24"/>
        </w:rPr>
        <w:t>APPEN</w:t>
      </w:r>
      <w:r w:rsidR="00921360">
        <w:rPr>
          <w:b/>
          <w:bCs/>
          <w:sz w:val="24"/>
          <w:szCs w:val="24"/>
        </w:rPr>
        <w:t>DIX D:  Omission</w:t>
      </w:r>
      <w:r w:rsidR="00F352DA">
        <w:rPr>
          <w:b/>
          <w:bCs/>
          <w:sz w:val="24"/>
          <w:szCs w:val="24"/>
        </w:rPr>
        <w:t>/Attempted</w:t>
      </w:r>
      <w:r w:rsidR="00921360">
        <w:rPr>
          <w:b/>
          <w:bCs/>
          <w:sz w:val="24"/>
          <w:szCs w:val="24"/>
        </w:rPr>
        <w:t xml:space="preserve"> Rate Distribution</w:t>
      </w:r>
      <w:r w:rsidR="005A5980">
        <w:rPr>
          <w:sz w:val="24"/>
          <w:szCs w:val="24"/>
        </w:rPr>
        <w:tab/>
      </w:r>
    </w:p>
    <w:p w14:paraId="7AE4D4C2" w14:textId="77777777" w:rsidR="00921360" w:rsidRDefault="00921360" w:rsidP="00921360">
      <w:pPr>
        <w:pStyle w:val="TOC1"/>
        <w:tabs>
          <w:tab w:val="clear" w:pos="8484"/>
          <w:tab w:val="right" w:leader="dot" w:pos="9360"/>
        </w:tabs>
        <w:spacing w:line="240" w:lineRule="auto"/>
        <w:rPr>
          <w:sz w:val="24"/>
          <w:szCs w:val="24"/>
        </w:rPr>
      </w:pPr>
      <w:r>
        <w:rPr>
          <w:b/>
          <w:bCs/>
          <w:sz w:val="24"/>
          <w:szCs w:val="24"/>
        </w:rPr>
        <w:t>APPENDIX E:  Differential Item Functioning Results</w:t>
      </w:r>
      <w:r>
        <w:rPr>
          <w:sz w:val="24"/>
          <w:szCs w:val="24"/>
        </w:rPr>
        <w:tab/>
      </w:r>
    </w:p>
    <w:p w14:paraId="7AE4D4C3" w14:textId="77777777" w:rsidR="00921360" w:rsidRDefault="00921360" w:rsidP="00921360">
      <w:pPr>
        <w:pStyle w:val="TOC1"/>
        <w:tabs>
          <w:tab w:val="clear" w:pos="8484"/>
          <w:tab w:val="right" w:leader="dot" w:pos="9360"/>
        </w:tabs>
        <w:spacing w:line="240" w:lineRule="auto"/>
        <w:rPr>
          <w:sz w:val="24"/>
          <w:szCs w:val="24"/>
        </w:rPr>
      </w:pPr>
      <w:r>
        <w:rPr>
          <w:b/>
          <w:bCs/>
          <w:sz w:val="24"/>
          <w:szCs w:val="24"/>
        </w:rPr>
        <w:t>APPENDIX F:  Distractor Comparison by Item Number</w:t>
      </w:r>
      <w:r>
        <w:rPr>
          <w:sz w:val="24"/>
          <w:szCs w:val="24"/>
        </w:rPr>
        <w:tab/>
      </w:r>
    </w:p>
    <w:p w14:paraId="7AE4D4C4" w14:textId="77777777" w:rsidR="00921360" w:rsidRDefault="00921360" w:rsidP="00921360">
      <w:pPr>
        <w:pStyle w:val="TOC1"/>
        <w:tabs>
          <w:tab w:val="clear" w:pos="8484"/>
          <w:tab w:val="right" w:leader="dot" w:pos="9360"/>
        </w:tabs>
        <w:spacing w:line="240" w:lineRule="auto"/>
        <w:rPr>
          <w:sz w:val="24"/>
          <w:szCs w:val="24"/>
        </w:rPr>
      </w:pPr>
      <w:r>
        <w:rPr>
          <w:b/>
          <w:bCs/>
          <w:sz w:val="24"/>
          <w:szCs w:val="24"/>
        </w:rPr>
        <w:t>APPENDIX G:  Item Type Summary Comparison</w:t>
      </w:r>
      <w:r>
        <w:rPr>
          <w:sz w:val="24"/>
          <w:szCs w:val="24"/>
        </w:rPr>
        <w:tab/>
      </w:r>
    </w:p>
    <w:p w14:paraId="7AE4D4C5" w14:textId="77777777" w:rsidR="00921360" w:rsidRDefault="00921360" w:rsidP="00921360">
      <w:pPr>
        <w:pStyle w:val="TOC1"/>
        <w:tabs>
          <w:tab w:val="clear" w:pos="8484"/>
          <w:tab w:val="right" w:leader="dot" w:pos="9360"/>
        </w:tabs>
        <w:spacing w:line="240" w:lineRule="auto"/>
        <w:rPr>
          <w:sz w:val="24"/>
          <w:szCs w:val="24"/>
        </w:rPr>
      </w:pPr>
      <w:r>
        <w:rPr>
          <w:b/>
          <w:bCs/>
          <w:sz w:val="24"/>
          <w:szCs w:val="24"/>
        </w:rPr>
        <w:t>APPENDIX H:  Constructed Response Frequency Distribution by Item Number</w:t>
      </w:r>
      <w:r>
        <w:rPr>
          <w:sz w:val="24"/>
          <w:szCs w:val="24"/>
        </w:rPr>
        <w:tab/>
      </w:r>
    </w:p>
    <w:p w14:paraId="7AE4D4C6" w14:textId="77777777" w:rsidR="00921360" w:rsidRDefault="00921360" w:rsidP="00921360">
      <w:pPr>
        <w:pStyle w:val="TOC1"/>
        <w:tabs>
          <w:tab w:val="clear" w:pos="8484"/>
          <w:tab w:val="right" w:leader="dot" w:pos="9360"/>
        </w:tabs>
        <w:spacing w:line="240" w:lineRule="auto"/>
        <w:rPr>
          <w:sz w:val="24"/>
          <w:szCs w:val="24"/>
        </w:rPr>
      </w:pPr>
    </w:p>
    <w:p w14:paraId="7AE4D4C7" w14:textId="77777777" w:rsidR="00921360" w:rsidRDefault="00921360" w:rsidP="00D64DC1">
      <w:pPr>
        <w:pStyle w:val="TOC1"/>
        <w:tabs>
          <w:tab w:val="clear" w:pos="8484"/>
          <w:tab w:val="right" w:leader="dot" w:pos="9360"/>
        </w:tabs>
        <w:spacing w:line="240" w:lineRule="auto"/>
        <w:rPr>
          <w:sz w:val="24"/>
          <w:szCs w:val="24"/>
        </w:rPr>
      </w:pPr>
    </w:p>
    <w:p w14:paraId="7AE4D4C8" w14:textId="77777777" w:rsidR="00D64DC1" w:rsidRDefault="00D64DC1" w:rsidP="00D64DC1">
      <w:pPr>
        <w:pStyle w:val="TOC1"/>
        <w:tabs>
          <w:tab w:val="clear" w:pos="1200"/>
          <w:tab w:val="clear" w:pos="8484"/>
          <w:tab w:val="left" w:pos="1980"/>
          <w:tab w:val="right" w:leader="dot" w:pos="9360"/>
        </w:tabs>
        <w:spacing w:line="240" w:lineRule="auto"/>
        <w:jc w:val="center"/>
        <w:rPr>
          <w:b/>
          <w:sz w:val="28"/>
          <w:szCs w:val="28"/>
        </w:rPr>
      </w:pPr>
    </w:p>
    <w:p w14:paraId="7AE4D4C9" w14:textId="77777777" w:rsidR="00D64DC1" w:rsidRDefault="00D64DC1" w:rsidP="00D64DC1">
      <w:pPr>
        <w:pStyle w:val="TOC1"/>
        <w:tabs>
          <w:tab w:val="clear" w:pos="1200"/>
          <w:tab w:val="clear" w:pos="8484"/>
          <w:tab w:val="left" w:pos="1980"/>
          <w:tab w:val="right" w:leader="dot" w:pos="9360"/>
        </w:tabs>
        <w:spacing w:line="240" w:lineRule="auto"/>
        <w:jc w:val="center"/>
        <w:rPr>
          <w:b/>
          <w:sz w:val="28"/>
          <w:szCs w:val="28"/>
        </w:rPr>
      </w:pPr>
    </w:p>
    <w:p w14:paraId="7AE4D4CA" w14:textId="77777777" w:rsidR="00D64DC1" w:rsidRDefault="00D64DC1" w:rsidP="00D64DC1">
      <w:pPr>
        <w:pStyle w:val="TOC1"/>
        <w:tabs>
          <w:tab w:val="clear" w:pos="1200"/>
          <w:tab w:val="clear" w:pos="8484"/>
          <w:tab w:val="left" w:pos="1980"/>
          <w:tab w:val="right" w:leader="dot" w:pos="9360"/>
        </w:tabs>
        <w:spacing w:line="240" w:lineRule="auto"/>
        <w:jc w:val="center"/>
        <w:rPr>
          <w:b/>
          <w:sz w:val="28"/>
          <w:szCs w:val="28"/>
        </w:rPr>
      </w:pPr>
    </w:p>
    <w:p w14:paraId="7AE4D4CB" w14:textId="77777777" w:rsidR="00D64DC1" w:rsidRDefault="00D64DC1" w:rsidP="00D64DC1">
      <w:pPr>
        <w:pStyle w:val="TOC1"/>
        <w:tabs>
          <w:tab w:val="clear" w:pos="1200"/>
          <w:tab w:val="clear" w:pos="8484"/>
          <w:tab w:val="left" w:pos="1980"/>
          <w:tab w:val="right" w:leader="dot" w:pos="9360"/>
        </w:tabs>
        <w:spacing w:line="240" w:lineRule="auto"/>
        <w:jc w:val="center"/>
        <w:rPr>
          <w:b/>
          <w:sz w:val="28"/>
          <w:szCs w:val="28"/>
        </w:rPr>
      </w:pPr>
    </w:p>
    <w:p w14:paraId="7AE4D4CC" w14:textId="77777777" w:rsidR="00D64DC1" w:rsidRDefault="00D64DC1" w:rsidP="00D64DC1">
      <w:pPr>
        <w:pStyle w:val="TOC1"/>
        <w:tabs>
          <w:tab w:val="clear" w:pos="1200"/>
          <w:tab w:val="clear" w:pos="8484"/>
          <w:tab w:val="left" w:pos="1980"/>
          <w:tab w:val="right" w:leader="dot" w:pos="9360"/>
        </w:tabs>
        <w:spacing w:line="240" w:lineRule="auto"/>
        <w:rPr>
          <w:b/>
          <w:sz w:val="28"/>
          <w:szCs w:val="28"/>
        </w:rPr>
      </w:pPr>
    </w:p>
    <w:p w14:paraId="7AE4D4CD" w14:textId="77777777" w:rsidR="00D64DC1" w:rsidRDefault="00D64DC1" w:rsidP="00D64DC1">
      <w:pPr>
        <w:rPr>
          <w:rFonts w:ascii="Times New Roman" w:hAnsi="Times New Roman" w:cs="Times New Roman"/>
          <w:sz w:val="32"/>
          <w:szCs w:val="32"/>
        </w:rPr>
      </w:pPr>
      <w:r>
        <w:rPr>
          <w:rFonts w:ascii="Times New Roman" w:hAnsi="Times New Roman" w:cs="Times New Roman"/>
          <w:sz w:val="32"/>
          <w:szCs w:val="32"/>
        </w:rPr>
        <w:br w:type="page"/>
      </w:r>
    </w:p>
    <w:p w14:paraId="7AE4D4CE" w14:textId="77777777" w:rsidR="00D64DC1" w:rsidRPr="00031BEA" w:rsidRDefault="005A5980" w:rsidP="005A5980">
      <w:pPr>
        <w:spacing w:after="120" w:line="360" w:lineRule="auto"/>
        <w:ind w:firstLine="720"/>
        <w:rPr>
          <w:rFonts w:ascii="Times New Roman" w:hAnsi="Times New Roman" w:cs="Times New Roman"/>
          <w:b/>
          <w:sz w:val="24"/>
          <w:szCs w:val="24"/>
        </w:rPr>
      </w:pPr>
      <w:r>
        <w:rPr>
          <w:rFonts w:ascii="Times New Roman" w:hAnsi="Times New Roman" w:cs="Times New Roman"/>
          <w:sz w:val="24"/>
          <w:szCs w:val="24"/>
        </w:rPr>
        <w:lastRenderedPageBreak/>
        <w:t xml:space="preserve">&lt;Add brief paragraph detailing the data being displayed in the below table.  Ensure test name, date, and version is included.  Explain each column in the table along with any symbols (e.g. </w:t>
      </w:r>
      <w:r w:rsidRPr="00F352DA">
        <w:rPr>
          <w:rFonts w:ascii="Times New Roman" w:hAnsi="Times New Roman" w:cs="Times New Roman"/>
          <w:i/>
          <w:sz w:val="24"/>
          <w:szCs w:val="24"/>
        </w:rPr>
        <w:t>p</w:t>
      </w:r>
      <w:r>
        <w:rPr>
          <w:rFonts w:ascii="Times New Roman" w:hAnsi="Times New Roman" w:cs="Times New Roman"/>
          <w:sz w:val="24"/>
          <w:szCs w:val="24"/>
        </w:rPr>
        <w:t xml:space="preserve">&gt;.85) and performance criteria.  Ensure the item number/ID includes the targeted content standard/grade-level expectation as reported in the assessment’s blueprint.  Ensure the item statistics are displayed with associated parameters and/or performance criteria.  Ensure </w:t>
      </w:r>
      <w:r w:rsidR="00F352DA">
        <w:rPr>
          <w:rFonts w:ascii="Times New Roman" w:hAnsi="Times New Roman" w:cs="Times New Roman"/>
          <w:sz w:val="24"/>
          <w:szCs w:val="24"/>
        </w:rPr>
        <w:t xml:space="preserve">the analytical </w:t>
      </w:r>
      <w:r>
        <w:rPr>
          <w:rFonts w:ascii="Times New Roman" w:hAnsi="Times New Roman" w:cs="Times New Roman"/>
          <w:sz w:val="24"/>
          <w:szCs w:val="24"/>
        </w:rPr>
        <w:t>text interprets the displayed data in a manner free from both technical jargon and subjective interpretation (i.e., the item just seemed too easy). Ensure the final statement in the paragraph articulates those “priority items” needing additional refinement by the subject matter experts/refinement team prior to the subsequent assessment cycle&gt;</w:t>
      </w:r>
    </w:p>
    <w:p w14:paraId="7AE4D4CF" w14:textId="77777777" w:rsidR="00D64DC1" w:rsidRPr="00D5582B" w:rsidRDefault="00D64DC1" w:rsidP="00D64DC1">
      <w:pPr>
        <w:spacing w:after="120" w:line="240" w:lineRule="auto"/>
        <w:rPr>
          <w:rFonts w:ascii="Times New Roman" w:eastAsia="Times New Roman" w:hAnsi="Times New Roman" w:cs="Times New Roman"/>
          <w:bCs/>
          <w:sz w:val="24"/>
          <w:szCs w:val="24"/>
        </w:rPr>
      </w:pPr>
    </w:p>
    <w:p w14:paraId="7AE4D4D0" w14:textId="77777777" w:rsidR="00D64DC1" w:rsidRPr="00AD72B6" w:rsidRDefault="005A5980" w:rsidP="00D64DC1">
      <w:pPr>
        <w:rPr>
          <w:rFonts w:ascii="Times New Roman" w:hAnsi="Times New Roman" w:cs="Times New Roman"/>
          <w:sz w:val="24"/>
          <w:szCs w:val="24"/>
        </w:rPr>
      </w:pPr>
      <w:r>
        <w:rPr>
          <w:rFonts w:ascii="Times New Roman" w:hAnsi="Times New Roman" w:cs="Times New Roman"/>
          <w:i/>
          <w:sz w:val="24"/>
          <w:szCs w:val="24"/>
        </w:rPr>
        <w:t>Table X</w:t>
      </w:r>
      <w:r w:rsidR="00D64DC1" w:rsidRPr="00AD72B6">
        <w:rPr>
          <w:rFonts w:ascii="Times New Roman" w:hAnsi="Times New Roman" w:cs="Times New Roman"/>
          <w:i/>
          <w:sz w:val="24"/>
          <w:szCs w:val="24"/>
        </w:rPr>
        <w:t>.</w:t>
      </w:r>
      <w:r w:rsidR="00D64DC1" w:rsidRPr="00AD72B6">
        <w:rPr>
          <w:rFonts w:ascii="Times New Roman" w:hAnsi="Times New Roman" w:cs="Times New Roman"/>
          <w:sz w:val="24"/>
          <w:szCs w:val="24"/>
        </w:rPr>
        <w:t xml:space="preserve">  </w:t>
      </w:r>
      <w:r>
        <w:rPr>
          <w:rFonts w:ascii="Times New Roman" w:hAnsi="Times New Roman" w:cs="Times New Roman"/>
          <w:sz w:val="24"/>
          <w:szCs w:val="24"/>
        </w:rPr>
        <w:t>&lt;Grade level: Subject Area&gt;</w:t>
      </w:r>
    </w:p>
    <w:tbl>
      <w:tblPr>
        <w:tblW w:w="1044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440"/>
        <w:gridCol w:w="1530"/>
        <w:gridCol w:w="1440"/>
        <w:gridCol w:w="1260"/>
        <w:gridCol w:w="1000"/>
      </w:tblGrid>
      <w:tr w:rsidR="005A5980" w:rsidRPr="005A5980" w14:paraId="7AE4D4DB" w14:textId="77777777" w:rsidTr="00F37943">
        <w:trPr>
          <w:trHeight w:val="616"/>
        </w:trPr>
        <w:tc>
          <w:tcPr>
            <w:tcW w:w="3775" w:type="dxa"/>
            <w:shd w:val="clear" w:color="auto" w:fill="D9D9D9" w:themeFill="background1" w:themeFillShade="D9"/>
          </w:tcPr>
          <w:p w14:paraId="7AE4D4D1" w14:textId="77777777" w:rsidR="005A5980" w:rsidRDefault="005A5980" w:rsidP="005A5980">
            <w:pPr>
              <w:spacing w:after="0" w:line="240" w:lineRule="auto"/>
              <w:rPr>
                <w:rFonts w:ascii="Times New Roman" w:eastAsia="Times New Roman" w:hAnsi="Times New Roman" w:cs="Times New Roman"/>
                <w:b/>
                <w:bCs/>
                <w:sz w:val="20"/>
                <w:szCs w:val="20"/>
              </w:rPr>
            </w:pPr>
          </w:p>
          <w:p w14:paraId="7AE4D4D2" w14:textId="77777777" w:rsidR="005A5980" w:rsidRPr="005A5980" w:rsidRDefault="005A5980" w:rsidP="005A5980">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Item Number/ID</w:t>
            </w:r>
          </w:p>
        </w:tc>
        <w:tc>
          <w:tcPr>
            <w:tcW w:w="1440" w:type="dxa"/>
            <w:shd w:val="clear" w:color="auto" w:fill="D9D9D9" w:themeFill="background1" w:themeFillShade="D9"/>
            <w:vAlign w:val="bottom"/>
            <w:hideMark/>
          </w:tcPr>
          <w:p w14:paraId="7AE4D4D3" w14:textId="77777777" w:rsidR="005A5980" w:rsidRPr="005A5980" w:rsidRDefault="005A5980" w:rsidP="005A5980">
            <w:pPr>
              <w:spacing w:after="0" w:line="240" w:lineRule="auto"/>
              <w:jc w:val="center"/>
              <w:rPr>
                <w:rFonts w:ascii="Times New Roman" w:eastAsia="Times New Roman" w:hAnsi="Times New Roman" w:cs="Times New Roman"/>
                <w:b/>
                <w:bCs/>
                <w:sz w:val="20"/>
                <w:szCs w:val="20"/>
              </w:rPr>
            </w:pPr>
            <w:r w:rsidRPr="005A5980">
              <w:rPr>
                <w:rFonts w:ascii="Times New Roman" w:eastAsia="Times New Roman" w:hAnsi="Times New Roman" w:cs="Times New Roman"/>
                <w:b/>
                <w:bCs/>
                <w:sz w:val="20"/>
                <w:szCs w:val="20"/>
              </w:rPr>
              <w:t>Difficulty Flag (.25&gt;p&gt;.85)</w:t>
            </w:r>
          </w:p>
        </w:tc>
        <w:tc>
          <w:tcPr>
            <w:tcW w:w="1530" w:type="dxa"/>
            <w:shd w:val="clear" w:color="auto" w:fill="D9D9D9" w:themeFill="background1" w:themeFillShade="D9"/>
            <w:vAlign w:val="bottom"/>
            <w:hideMark/>
          </w:tcPr>
          <w:p w14:paraId="7AE4D4D4" w14:textId="77777777" w:rsidR="005A5980" w:rsidRPr="005A5980" w:rsidRDefault="005A5980" w:rsidP="005A5980">
            <w:pPr>
              <w:spacing w:after="0" w:line="240" w:lineRule="auto"/>
              <w:jc w:val="center"/>
              <w:rPr>
                <w:rFonts w:ascii="Times New Roman" w:eastAsia="Times New Roman" w:hAnsi="Times New Roman" w:cs="Times New Roman"/>
                <w:b/>
                <w:bCs/>
                <w:sz w:val="20"/>
                <w:szCs w:val="20"/>
              </w:rPr>
            </w:pPr>
            <w:r w:rsidRPr="005A5980">
              <w:rPr>
                <w:rFonts w:ascii="Times New Roman" w:eastAsia="Times New Roman" w:hAnsi="Times New Roman" w:cs="Times New Roman"/>
                <w:b/>
                <w:bCs/>
                <w:sz w:val="20"/>
                <w:szCs w:val="20"/>
              </w:rPr>
              <w:t>Discrimination Flag (r&lt;.10)</w:t>
            </w:r>
          </w:p>
        </w:tc>
        <w:tc>
          <w:tcPr>
            <w:tcW w:w="1440" w:type="dxa"/>
            <w:shd w:val="clear" w:color="auto" w:fill="D9D9D9" w:themeFill="background1" w:themeFillShade="D9"/>
            <w:vAlign w:val="bottom"/>
            <w:hideMark/>
          </w:tcPr>
          <w:p w14:paraId="7AE4D4D5" w14:textId="77777777" w:rsidR="005A5980" w:rsidRPr="005A5980" w:rsidRDefault="00F00F61" w:rsidP="005A598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Omission Flag (NULL&gt;10%</w:t>
            </w:r>
            <w:r w:rsidR="005A5980" w:rsidRPr="005A5980">
              <w:rPr>
                <w:rFonts w:ascii="Times New Roman" w:eastAsia="Times New Roman" w:hAnsi="Times New Roman" w:cs="Times New Roman"/>
                <w:b/>
                <w:bCs/>
                <w:sz w:val="20"/>
                <w:szCs w:val="20"/>
              </w:rPr>
              <w:t>)</w:t>
            </w:r>
          </w:p>
        </w:tc>
        <w:tc>
          <w:tcPr>
            <w:tcW w:w="1260" w:type="dxa"/>
            <w:shd w:val="clear" w:color="auto" w:fill="D9D9D9" w:themeFill="background1" w:themeFillShade="D9"/>
            <w:vAlign w:val="bottom"/>
            <w:hideMark/>
          </w:tcPr>
          <w:p w14:paraId="7AE4D4D6" w14:textId="77777777" w:rsidR="005A5980" w:rsidRPr="005A5980" w:rsidRDefault="005A5980" w:rsidP="005A5980">
            <w:pPr>
              <w:spacing w:after="0" w:line="240" w:lineRule="auto"/>
              <w:jc w:val="center"/>
              <w:rPr>
                <w:rFonts w:ascii="Times New Roman" w:eastAsia="Times New Roman" w:hAnsi="Times New Roman" w:cs="Times New Roman"/>
                <w:b/>
                <w:bCs/>
                <w:sz w:val="20"/>
                <w:szCs w:val="20"/>
              </w:rPr>
            </w:pPr>
            <w:r w:rsidRPr="005A5980">
              <w:rPr>
                <w:rFonts w:ascii="Times New Roman" w:eastAsia="Times New Roman" w:hAnsi="Times New Roman" w:cs="Times New Roman"/>
                <w:b/>
                <w:bCs/>
                <w:sz w:val="20"/>
                <w:szCs w:val="20"/>
              </w:rPr>
              <w:t>DIF Flag</w:t>
            </w:r>
          </w:p>
          <w:p w14:paraId="7AE4D4D7" w14:textId="77777777" w:rsidR="005A5980" w:rsidRPr="005A5980" w:rsidRDefault="00F00F61" w:rsidP="005A598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(LB&gt;p&gt;UB</w:t>
            </w:r>
            <w:r w:rsidRPr="005A5980">
              <w:rPr>
                <w:rFonts w:ascii="Times New Roman" w:eastAsia="Times New Roman" w:hAnsi="Times New Roman" w:cs="Times New Roman"/>
                <w:b/>
                <w:bCs/>
                <w:sz w:val="20"/>
                <w:szCs w:val="20"/>
              </w:rPr>
              <w:t>)</w:t>
            </w:r>
          </w:p>
        </w:tc>
        <w:tc>
          <w:tcPr>
            <w:tcW w:w="1000" w:type="dxa"/>
            <w:shd w:val="clear" w:color="auto" w:fill="D9D9D9" w:themeFill="background1" w:themeFillShade="D9"/>
          </w:tcPr>
          <w:p w14:paraId="7AE4D4D8" w14:textId="77777777" w:rsidR="005A5980" w:rsidRPr="005A5980" w:rsidRDefault="005A5980" w:rsidP="005A5980">
            <w:pPr>
              <w:spacing w:after="0" w:line="240" w:lineRule="auto"/>
              <w:jc w:val="center"/>
              <w:rPr>
                <w:rFonts w:ascii="Times New Roman" w:eastAsia="Times New Roman" w:hAnsi="Times New Roman" w:cs="Times New Roman"/>
                <w:b/>
                <w:bCs/>
                <w:sz w:val="20"/>
                <w:szCs w:val="20"/>
              </w:rPr>
            </w:pPr>
          </w:p>
          <w:p w14:paraId="7AE4D4D9" w14:textId="77777777" w:rsidR="005A5980" w:rsidRPr="005A5980" w:rsidRDefault="00F37943" w:rsidP="005A598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Count Flag</w:t>
            </w:r>
          </w:p>
          <w:p w14:paraId="7AE4D4DA" w14:textId="77777777" w:rsidR="005A5980" w:rsidRPr="005A5980" w:rsidRDefault="005A5980" w:rsidP="005A5980">
            <w:pPr>
              <w:spacing w:after="0" w:line="240" w:lineRule="auto"/>
              <w:jc w:val="center"/>
              <w:rPr>
                <w:rFonts w:ascii="Times New Roman" w:eastAsia="Times New Roman" w:hAnsi="Times New Roman" w:cs="Times New Roman"/>
                <w:b/>
                <w:bCs/>
                <w:sz w:val="20"/>
                <w:szCs w:val="20"/>
              </w:rPr>
            </w:pPr>
          </w:p>
        </w:tc>
      </w:tr>
      <w:tr w:rsidR="005A5980" w:rsidRPr="005A5980" w14:paraId="7AE4D4E2" w14:textId="77777777" w:rsidTr="00F37943">
        <w:trPr>
          <w:trHeight w:val="368"/>
        </w:trPr>
        <w:tc>
          <w:tcPr>
            <w:tcW w:w="3775" w:type="dxa"/>
            <w:shd w:val="clear" w:color="auto" w:fill="auto"/>
          </w:tcPr>
          <w:p w14:paraId="7AE4D4DC"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440" w:type="dxa"/>
            <w:shd w:val="clear" w:color="auto" w:fill="auto"/>
            <w:noWrap/>
            <w:vAlign w:val="bottom"/>
          </w:tcPr>
          <w:p w14:paraId="7AE4D4DD"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530" w:type="dxa"/>
            <w:shd w:val="clear" w:color="auto" w:fill="auto"/>
            <w:noWrap/>
            <w:vAlign w:val="bottom"/>
          </w:tcPr>
          <w:p w14:paraId="7AE4D4DE"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440" w:type="dxa"/>
            <w:shd w:val="clear" w:color="auto" w:fill="auto"/>
            <w:noWrap/>
            <w:vAlign w:val="bottom"/>
          </w:tcPr>
          <w:p w14:paraId="7AE4D4DF"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260" w:type="dxa"/>
            <w:shd w:val="clear" w:color="auto" w:fill="auto"/>
            <w:noWrap/>
            <w:vAlign w:val="bottom"/>
          </w:tcPr>
          <w:p w14:paraId="7AE4D4E0"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000" w:type="dxa"/>
            <w:shd w:val="clear" w:color="auto" w:fill="auto"/>
          </w:tcPr>
          <w:p w14:paraId="7AE4D4E1"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r>
      <w:tr w:rsidR="005A5980" w:rsidRPr="005A5980" w14:paraId="7AE4D4E9" w14:textId="77777777" w:rsidTr="00F37943">
        <w:trPr>
          <w:trHeight w:val="368"/>
        </w:trPr>
        <w:tc>
          <w:tcPr>
            <w:tcW w:w="3775" w:type="dxa"/>
            <w:shd w:val="clear" w:color="auto" w:fill="auto"/>
          </w:tcPr>
          <w:p w14:paraId="7AE4D4E3"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440" w:type="dxa"/>
            <w:shd w:val="clear" w:color="auto" w:fill="auto"/>
            <w:noWrap/>
            <w:vAlign w:val="bottom"/>
          </w:tcPr>
          <w:p w14:paraId="7AE4D4E4"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530" w:type="dxa"/>
            <w:shd w:val="clear" w:color="auto" w:fill="auto"/>
            <w:noWrap/>
            <w:vAlign w:val="bottom"/>
          </w:tcPr>
          <w:p w14:paraId="7AE4D4E5"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440" w:type="dxa"/>
            <w:shd w:val="clear" w:color="auto" w:fill="auto"/>
            <w:noWrap/>
            <w:vAlign w:val="bottom"/>
          </w:tcPr>
          <w:p w14:paraId="7AE4D4E6"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260" w:type="dxa"/>
            <w:shd w:val="clear" w:color="auto" w:fill="auto"/>
            <w:noWrap/>
            <w:vAlign w:val="bottom"/>
          </w:tcPr>
          <w:p w14:paraId="7AE4D4E7"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000" w:type="dxa"/>
            <w:shd w:val="clear" w:color="auto" w:fill="auto"/>
          </w:tcPr>
          <w:p w14:paraId="7AE4D4E8"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r>
      <w:tr w:rsidR="005A5980" w:rsidRPr="005A5980" w14:paraId="7AE4D4F0" w14:textId="77777777" w:rsidTr="00F37943">
        <w:trPr>
          <w:trHeight w:val="368"/>
        </w:trPr>
        <w:tc>
          <w:tcPr>
            <w:tcW w:w="3775" w:type="dxa"/>
            <w:shd w:val="clear" w:color="auto" w:fill="auto"/>
          </w:tcPr>
          <w:p w14:paraId="7AE4D4EA"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440" w:type="dxa"/>
            <w:shd w:val="clear" w:color="auto" w:fill="auto"/>
            <w:noWrap/>
            <w:vAlign w:val="bottom"/>
          </w:tcPr>
          <w:p w14:paraId="7AE4D4EB"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530" w:type="dxa"/>
            <w:shd w:val="clear" w:color="auto" w:fill="auto"/>
            <w:noWrap/>
            <w:vAlign w:val="bottom"/>
          </w:tcPr>
          <w:p w14:paraId="7AE4D4EC"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440" w:type="dxa"/>
            <w:shd w:val="clear" w:color="auto" w:fill="auto"/>
            <w:noWrap/>
            <w:vAlign w:val="bottom"/>
          </w:tcPr>
          <w:p w14:paraId="7AE4D4ED"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260" w:type="dxa"/>
            <w:shd w:val="clear" w:color="auto" w:fill="auto"/>
            <w:noWrap/>
            <w:vAlign w:val="bottom"/>
          </w:tcPr>
          <w:p w14:paraId="7AE4D4EE"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000" w:type="dxa"/>
            <w:shd w:val="clear" w:color="auto" w:fill="auto"/>
          </w:tcPr>
          <w:p w14:paraId="7AE4D4EF"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r>
      <w:tr w:rsidR="005A5980" w:rsidRPr="005A5980" w14:paraId="7AE4D4F7" w14:textId="77777777" w:rsidTr="00F37943">
        <w:trPr>
          <w:trHeight w:val="351"/>
        </w:trPr>
        <w:tc>
          <w:tcPr>
            <w:tcW w:w="3775" w:type="dxa"/>
            <w:shd w:val="clear" w:color="auto" w:fill="auto"/>
          </w:tcPr>
          <w:p w14:paraId="7AE4D4F1"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440" w:type="dxa"/>
            <w:shd w:val="clear" w:color="auto" w:fill="auto"/>
            <w:noWrap/>
            <w:vAlign w:val="bottom"/>
          </w:tcPr>
          <w:p w14:paraId="7AE4D4F2"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530" w:type="dxa"/>
            <w:shd w:val="clear" w:color="auto" w:fill="auto"/>
            <w:noWrap/>
            <w:vAlign w:val="bottom"/>
          </w:tcPr>
          <w:p w14:paraId="7AE4D4F3"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440" w:type="dxa"/>
            <w:shd w:val="clear" w:color="auto" w:fill="auto"/>
            <w:noWrap/>
            <w:vAlign w:val="bottom"/>
          </w:tcPr>
          <w:p w14:paraId="7AE4D4F4"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260" w:type="dxa"/>
            <w:shd w:val="clear" w:color="auto" w:fill="auto"/>
            <w:noWrap/>
            <w:vAlign w:val="bottom"/>
          </w:tcPr>
          <w:p w14:paraId="7AE4D4F5"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000" w:type="dxa"/>
            <w:shd w:val="clear" w:color="auto" w:fill="auto"/>
          </w:tcPr>
          <w:p w14:paraId="7AE4D4F6"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r>
      <w:tr w:rsidR="005A5980" w:rsidRPr="005A5980" w14:paraId="7AE4D4FE" w14:textId="77777777" w:rsidTr="00F37943">
        <w:trPr>
          <w:trHeight w:val="368"/>
        </w:trPr>
        <w:tc>
          <w:tcPr>
            <w:tcW w:w="3775" w:type="dxa"/>
            <w:shd w:val="clear" w:color="auto" w:fill="auto"/>
          </w:tcPr>
          <w:p w14:paraId="7AE4D4F8"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440" w:type="dxa"/>
            <w:shd w:val="clear" w:color="auto" w:fill="auto"/>
            <w:noWrap/>
            <w:vAlign w:val="bottom"/>
          </w:tcPr>
          <w:p w14:paraId="7AE4D4F9"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530" w:type="dxa"/>
            <w:shd w:val="clear" w:color="auto" w:fill="auto"/>
            <w:noWrap/>
            <w:vAlign w:val="bottom"/>
          </w:tcPr>
          <w:p w14:paraId="7AE4D4FA"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440" w:type="dxa"/>
            <w:shd w:val="clear" w:color="auto" w:fill="auto"/>
            <w:noWrap/>
            <w:vAlign w:val="bottom"/>
          </w:tcPr>
          <w:p w14:paraId="7AE4D4FB"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260" w:type="dxa"/>
            <w:shd w:val="clear" w:color="auto" w:fill="auto"/>
            <w:noWrap/>
            <w:vAlign w:val="bottom"/>
          </w:tcPr>
          <w:p w14:paraId="7AE4D4FC"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000" w:type="dxa"/>
            <w:shd w:val="clear" w:color="auto" w:fill="auto"/>
          </w:tcPr>
          <w:p w14:paraId="7AE4D4FD"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r>
      <w:tr w:rsidR="005A5980" w:rsidRPr="005A5980" w14:paraId="7AE4D505" w14:textId="77777777" w:rsidTr="00F37943">
        <w:trPr>
          <w:trHeight w:val="368"/>
        </w:trPr>
        <w:tc>
          <w:tcPr>
            <w:tcW w:w="3775" w:type="dxa"/>
            <w:shd w:val="clear" w:color="auto" w:fill="auto"/>
          </w:tcPr>
          <w:p w14:paraId="7AE4D4FF"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440" w:type="dxa"/>
            <w:shd w:val="clear" w:color="auto" w:fill="auto"/>
            <w:noWrap/>
            <w:vAlign w:val="bottom"/>
          </w:tcPr>
          <w:p w14:paraId="7AE4D500"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530" w:type="dxa"/>
            <w:shd w:val="clear" w:color="auto" w:fill="auto"/>
            <w:noWrap/>
            <w:vAlign w:val="bottom"/>
          </w:tcPr>
          <w:p w14:paraId="7AE4D501" w14:textId="77777777" w:rsidR="005A5980" w:rsidRPr="005A5980" w:rsidRDefault="005A5980" w:rsidP="005A5980">
            <w:pPr>
              <w:spacing w:after="0" w:line="240" w:lineRule="auto"/>
              <w:jc w:val="center"/>
              <w:rPr>
                <w:rFonts w:ascii="Times New Roman" w:eastAsia="Times New Roman" w:hAnsi="Times New Roman" w:cs="Times New Roman"/>
                <w:b/>
                <w:bCs/>
                <w:sz w:val="20"/>
                <w:szCs w:val="20"/>
              </w:rPr>
            </w:pPr>
          </w:p>
        </w:tc>
        <w:tc>
          <w:tcPr>
            <w:tcW w:w="1440" w:type="dxa"/>
            <w:shd w:val="clear" w:color="auto" w:fill="auto"/>
            <w:noWrap/>
            <w:vAlign w:val="bottom"/>
          </w:tcPr>
          <w:p w14:paraId="7AE4D502" w14:textId="77777777" w:rsidR="005A5980" w:rsidRPr="005A5980" w:rsidRDefault="005A5980" w:rsidP="005A5980">
            <w:pPr>
              <w:spacing w:after="0" w:line="240" w:lineRule="auto"/>
              <w:jc w:val="center"/>
              <w:rPr>
                <w:rFonts w:ascii="Times New Roman" w:eastAsia="Times New Roman" w:hAnsi="Times New Roman" w:cs="Times New Roman"/>
                <w:b/>
                <w:bCs/>
                <w:sz w:val="20"/>
                <w:szCs w:val="20"/>
              </w:rPr>
            </w:pPr>
          </w:p>
        </w:tc>
        <w:tc>
          <w:tcPr>
            <w:tcW w:w="1260" w:type="dxa"/>
            <w:shd w:val="clear" w:color="auto" w:fill="auto"/>
            <w:noWrap/>
            <w:vAlign w:val="bottom"/>
          </w:tcPr>
          <w:p w14:paraId="7AE4D503" w14:textId="77777777" w:rsidR="005A5980" w:rsidRPr="005A5980" w:rsidRDefault="005A5980" w:rsidP="005A5980">
            <w:pPr>
              <w:spacing w:after="0" w:line="240" w:lineRule="auto"/>
              <w:jc w:val="center"/>
              <w:rPr>
                <w:rFonts w:ascii="Times New Roman" w:eastAsia="Times New Roman" w:hAnsi="Times New Roman" w:cs="Times New Roman"/>
                <w:b/>
                <w:bCs/>
                <w:sz w:val="20"/>
                <w:szCs w:val="20"/>
              </w:rPr>
            </w:pPr>
          </w:p>
        </w:tc>
        <w:tc>
          <w:tcPr>
            <w:tcW w:w="1000" w:type="dxa"/>
            <w:shd w:val="clear" w:color="auto" w:fill="auto"/>
          </w:tcPr>
          <w:p w14:paraId="7AE4D504" w14:textId="77777777" w:rsidR="005A5980" w:rsidRPr="005A5980" w:rsidRDefault="005A5980" w:rsidP="005A5980">
            <w:pPr>
              <w:spacing w:after="0" w:line="240" w:lineRule="auto"/>
              <w:jc w:val="center"/>
              <w:rPr>
                <w:rFonts w:ascii="Times New Roman" w:eastAsia="Times New Roman" w:hAnsi="Times New Roman" w:cs="Times New Roman"/>
                <w:b/>
                <w:bCs/>
                <w:sz w:val="20"/>
                <w:szCs w:val="20"/>
              </w:rPr>
            </w:pPr>
          </w:p>
        </w:tc>
      </w:tr>
      <w:tr w:rsidR="005A5980" w:rsidRPr="005A5980" w14:paraId="7AE4D50C" w14:textId="77777777" w:rsidTr="00F37943">
        <w:trPr>
          <w:trHeight w:val="368"/>
        </w:trPr>
        <w:tc>
          <w:tcPr>
            <w:tcW w:w="3775" w:type="dxa"/>
            <w:shd w:val="clear" w:color="auto" w:fill="auto"/>
          </w:tcPr>
          <w:p w14:paraId="7AE4D506"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440" w:type="dxa"/>
            <w:shd w:val="clear" w:color="auto" w:fill="auto"/>
            <w:noWrap/>
            <w:vAlign w:val="bottom"/>
          </w:tcPr>
          <w:p w14:paraId="7AE4D507"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530" w:type="dxa"/>
            <w:shd w:val="clear" w:color="auto" w:fill="auto"/>
            <w:noWrap/>
            <w:vAlign w:val="bottom"/>
          </w:tcPr>
          <w:p w14:paraId="7AE4D508"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440" w:type="dxa"/>
            <w:shd w:val="clear" w:color="auto" w:fill="auto"/>
            <w:noWrap/>
            <w:vAlign w:val="bottom"/>
          </w:tcPr>
          <w:p w14:paraId="7AE4D509"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260" w:type="dxa"/>
            <w:shd w:val="clear" w:color="auto" w:fill="auto"/>
            <w:noWrap/>
            <w:vAlign w:val="bottom"/>
          </w:tcPr>
          <w:p w14:paraId="7AE4D50A"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000" w:type="dxa"/>
            <w:shd w:val="clear" w:color="auto" w:fill="auto"/>
          </w:tcPr>
          <w:p w14:paraId="7AE4D50B"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r>
      <w:tr w:rsidR="005A5980" w:rsidRPr="005A5980" w14:paraId="7AE4D513" w14:textId="77777777" w:rsidTr="00F37943">
        <w:trPr>
          <w:trHeight w:val="368"/>
        </w:trPr>
        <w:tc>
          <w:tcPr>
            <w:tcW w:w="3775" w:type="dxa"/>
            <w:shd w:val="clear" w:color="auto" w:fill="auto"/>
          </w:tcPr>
          <w:p w14:paraId="7AE4D50D"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440" w:type="dxa"/>
            <w:shd w:val="clear" w:color="auto" w:fill="auto"/>
            <w:noWrap/>
            <w:vAlign w:val="bottom"/>
          </w:tcPr>
          <w:p w14:paraId="7AE4D50E"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530" w:type="dxa"/>
            <w:shd w:val="clear" w:color="auto" w:fill="auto"/>
            <w:noWrap/>
            <w:vAlign w:val="bottom"/>
          </w:tcPr>
          <w:p w14:paraId="7AE4D50F"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440" w:type="dxa"/>
            <w:shd w:val="clear" w:color="auto" w:fill="auto"/>
            <w:noWrap/>
            <w:vAlign w:val="bottom"/>
          </w:tcPr>
          <w:p w14:paraId="7AE4D510"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260" w:type="dxa"/>
            <w:shd w:val="clear" w:color="auto" w:fill="auto"/>
            <w:noWrap/>
            <w:vAlign w:val="bottom"/>
          </w:tcPr>
          <w:p w14:paraId="7AE4D511"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000" w:type="dxa"/>
            <w:shd w:val="clear" w:color="auto" w:fill="auto"/>
          </w:tcPr>
          <w:p w14:paraId="7AE4D512"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r>
      <w:tr w:rsidR="005A5980" w:rsidRPr="005A5980" w14:paraId="7AE4D51A" w14:textId="77777777" w:rsidTr="00F37943">
        <w:trPr>
          <w:trHeight w:val="368"/>
        </w:trPr>
        <w:tc>
          <w:tcPr>
            <w:tcW w:w="3775" w:type="dxa"/>
            <w:shd w:val="clear" w:color="auto" w:fill="auto"/>
          </w:tcPr>
          <w:p w14:paraId="7AE4D514"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440" w:type="dxa"/>
            <w:shd w:val="clear" w:color="auto" w:fill="auto"/>
            <w:noWrap/>
            <w:vAlign w:val="bottom"/>
          </w:tcPr>
          <w:p w14:paraId="7AE4D515"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530" w:type="dxa"/>
            <w:shd w:val="clear" w:color="auto" w:fill="auto"/>
            <w:noWrap/>
            <w:vAlign w:val="bottom"/>
          </w:tcPr>
          <w:p w14:paraId="7AE4D516"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440" w:type="dxa"/>
            <w:shd w:val="clear" w:color="auto" w:fill="auto"/>
            <w:noWrap/>
            <w:vAlign w:val="bottom"/>
          </w:tcPr>
          <w:p w14:paraId="7AE4D517"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260" w:type="dxa"/>
            <w:shd w:val="clear" w:color="auto" w:fill="auto"/>
            <w:noWrap/>
            <w:vAlign w:val="bottom"/>
          </w:tcPr>
          <w:p w14:paraId="7AE4D518"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000" w:type="dxa"/>
            <w:shd w:val="clear" w:color="auto" w:fill="auto"/>
          </w:tcPr>
          <w:p w14:paraId="7AE4D519"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r>
      <w:tr w:rsidR="005A5980" w:rsidRPr="005A5980" w14:paraId="7AE4D521" w14:textId="77777777" w:rsidTr="00F37943">
        <w:trPr>
          <w:trHeight w:val="368"/>
        </w:trPr>
        <w:tc>
          <w:tcPr>
            <w:tcW w:w="3775" w:type="dxa"/>
            <w:shd w:val="clear" w:color="auto" w:fill="auto"/>
          </w:tcPr>
          <w:p w14:paraId="7AE4D51B"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440" w:type="dxa"/>
            <w:shd w:val="clear" w:color="auto" w:fill="auto"/>
            <w:noWrap/>
            <w:vAlign w:val="bottom"/>
          </w:tcPr>
          <w:p w14:paraId="7AE4D51C"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530" w:type="dxa"/>
            <w:shd w:val="clear" w:color="auto" w:fill="auto"/>
            <w:noWrap/>
            <w:vAlign w:val="bottom"/>
          </w:tcPr>
          <w:p w14:paraId="7AE4D51D"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440" w:type="dxa"/>
            <w:shd w:val="clear" w:color="auto" w:fill="auto"/>
            <w:noWrap/>
            <w:vAlign w:val="bottom"/>
          </w:tcPr>
          <w:p w14:paraId="7AE4D51E"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260" w:type="dxa"/>
            <w:shd w:val="clear" w:color="auto" w:fill="auto"/>
            <w:noWrap/>
            <w:vAlign w:val="bottom"/>
          </w:tcPr>
          <w:p w14:paraId="7AE4D51F"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000" w:type="dxa"/>
            <w:shd w:val="clear" w:color="auto" w:fill="auto"/>
          </w:tcPr>
          <w:p w14:paraId="7AE4D520"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r>
      <w:tr w:rsidR="005A5980" w:rsidRPr="005A5980" w14:paraId="7AE4D528" w14:textId="77777777" w:rsidTr="00F37943">
        <w:trPr>
          <w:trHeight w:val="368"/>
        </w:trPr>
        <w:tc>
          <w:tcPr>
            <w:tcW w:w="3775" w:type="dxa"/>
            <w:shd w:val="clear" w:color="auto" w:fill="auto"/>
          </w:tcPr>
          <w:p w14:paraId="7AE4D522"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440" w:type="dxa"/>
            <w:shd w:val="clear" w:color="auto" w:fill="auto"/>
            <w:noWrap/>
            <w:vAlign w:val="bottom"/>
          </w:tcPr>
          <w:p w14:paraId="7AE4D523"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530" w:type="dxa"/>
            <w:shd w:val="clear" w:color="auto" w:fill="auto"/>
            <w:noWrap/>
            <w:vAlign w:val="bottom"/>
          </w:tcPr>
          <w:p w14:paraId="7AE4D524"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440" w:type="dxa"/>
            <w:shd w:val="clear" w:color="auto" w:fill="auto"/>
            <w:noWrap/>
            <w:vAlign w:val="bottom"/>
          </w:tcPr>
          <w:p w14:paraId="7AE4D525"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260" w:type="dxa"/>
            <w:shd w:val="clear" w:color="auto" w:fill="auto"/>
            <w:noWrap/>
            <w:vAlign w:val="bottom"/>
          </w:tcPr>
          <w:p w14:paraId="7AE4D526"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000" w:type="dxa"/>
            <w:shd w:val="clear" w:color="auto" w:fill="auto"/>
          </w:tcPr>
          <w:p w14:paraId="7AE4D527"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r>
      <w:tr w:rsidR="005A5980" w:rsidRPr="005A5980" w14:paraId="7AE4D52F" w14:textId="77777777" w:rsidTr="00F37943">
        <w:trPr>
          <w:trHeight w:val="368"/>
        </w:trPr>
        <w:tc>
          <w:tcPr>
            <w:tcW w:w="3775" w:type="dxa"/>
            <w:shd w:val="clear" w:color="auto" w:fill="auto"/>
          </w:tcPr>
          <w:p w14:paraId="7AE4D529"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440" w:type="dxa"/>
            <w:shd w:val="clear" w:color="auto" w:fill="auto"/>
            <w:noWrap/>
            <w:vAlign w:val="bottom"/>
          </w:tcPr>
          <w:p w14:paraId="7AE4D52A" w14:textId="77777777" w:rsidR="005A5980" w:rsidRPr="005A5980" w:rsidRDefault="005A5980" w:rsidP="005A5980">
            <w:pPr>
              <w:spacing w:after="0" w:line="240" w:lineRule="auto"/>
              <w:rPr>
                <w:rFonts w:ascii="Times New Roman" w:eastAsia="Times New Roman" w:hAnsi="Times New Roman" w:cs="Times New Roman"/>
                <w:sz w:val="20"/>
                <w:szCs w:val="20"/>
              </w:rPr>
            </w:pPr>
          </w:p>
        </w:tc>
        <w:tc>
          <w:tcPr>
            <w:tcW w:w="1530" w:type="dxa"/>
            <w:shd w:val="clear" w:color="auto" w:fill="auto"/>
            <w:noWrap/>
            <w:vAlign w:val="bottom"/>
          </w:tcPr>
          <w:p w14:paraId="7AE4D52B"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440" w:type="dxa"/>
            <w:shd w:val="clear" w:color="auto" w:fill="auto"/>
            <w:noWrap/>
            <w:vAlign w:val="bottom"/>
          </w:tcPr>
          <w:p w14:paraId="7AE4D52C"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260" w:type="dxa"/>
            <w:shd w:val="clear" w:color="auto" w:fill="auto"/>
            <w:noWrap/>
            <w:vAlign w:val="bottom"/>
          </w:tcPr>
          <w:p w14:paraId="7AE4D52D"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c>
          <w:tcPr>
            <w:tcW w:w="1000" w:type="dxa"/>
            <w:shd w:val="clear" w:color="auto" w:fill="auto"/>
          </w:tcPr>
          <w:p w14:paraId="7AE4D52E" w14:textId="77777777" w:rsidR="005A5980" w:rsidRPr="005A5980" w:rsidRDefault="005A5980" w:rsidP="005A5980">
            <w:pPr>
              <w:spacing w:after="0" w:line="240" w:lineRule="auto"/>
              <w:jc w:val="center"/>
              <w:rPr>
                <w:rFonts w:ascii="Times New Roman" w:eastAsia="Times New Roman" w:hAnsi="Times New Roman" w:cs="Times New Roman"/>
                <w:sz w:val="20"/>
                <w:szCs w:val="20"/>
              </w:rPr>
            </w:pPr>
          </w:p>
        </w:tc>
      </w:tr>
    </w:tbl>
    <w:p w14:paraId="7AE4D530" w14:textId="77777777" w:rsidR="005A5980" w:rsidRDefault="005A5980" w:rsidP="00D64DC1">
      <w:pPr>
        <w:rPr>
          <w:rFonts w:ascii="Times New Roman" w:hAnsi="Times New Roman" w:cs="Times New Roman"/>
          <w:sz w:val="28"/>
          <w:szCs w:val="28"/>
        </w:rPr>
      </w:pPr>
    </w:p>
    <w:p w14:paraId="7AE4D531" w14:textId="77777777" w:rsidR="005A5980" w:rsidRDefault="005A5980">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7AE4D532" w14:textId="77777777" w:rsidR="00D64DC1" w:rsidRDefault="00D64DC1" w:rsidP="00D64DC1">
      <w:pPr>
        <w:jc w:val="center"/>
        <w:rPr>
          <w:rFonts w:ascii="Times New Roman" w:hAnsi="Times New Roman" w:cs="Times New Roman"/>
          <w:sz w:val="52"/>
          <w:szCs w:val="52"/>
        </w:rPr>
      </w:pPr>
    </w:p>
    <w:p w14:paraId="7AE4D533" w14:textId="77777777" w:rsidR="005A5980" w:rsidRDefault="005A5980" w:rsidP="00D64DC1">
      <w:pPr>
        <w:jc w:val="center"/>
        <w:rPr>
          <w:rFonts w:ascii="Times New Roman" w:hAnsi="Times New Roman" w:cs="Times New Roman"/>
          <w:sz w:val="52"/>
          <w:szCs w:val="52"/>
        </w:rPr>
      </w:pPr>
    </w:p>
    <w:p w14:paraId="7AE4D534" w14:textId="77777777" w:rsidR="005A5980" w:rsidRDefault="005A5980" w:rsidP="00D64DC1">
      <w:pPr>
        <w:jc w:val="center"/>
        <w:rPr>
          <w:rFonts w:ascii="Times New Roman" w:hAnsi="Times New Roman" w:cs="Times New Roman"/>
          <w:sz w:val="52"/>
          <w:szCs w:val="52"/>
        </w:rPr>
      </w:pPr>
    </w:p>
    <w:p w14:paraId="7AE4D535" w14:textId="77777777" w:rsidR="005A5980" w:rsidRDefault="005A5980" w:rsidP="00D64DC1">
      <w:pPr>
        <w:jc w:val="center"/>
        <w:rPr>
          <w:rFonts w:ascii="Times New Roman" w:hAnsi="Times New Roman" w:cs="Times New Roman"/>
          <w:sz w:val="52"/>
          <w:szCs w:val="52"/>
        </w:rPr>
      </w:pPr>
    </w:p>
    <w:p w14:paraId="7AE4D536" w14:textId="77777777" w:rsidR="005A5980" w:rsidRDefault="005A5980" w:rsidP="00D64DC1">
      <w:pPr>
        <w:jc w:val="center"/>
        <w:rPr>
          <w:rFonts w:ascii="Times New Roman" w:hAnsi="Times New Roman" w:cs="Times New Roman"/>
          <w:sz w:val="52"/>
          <w:szCs w:val="52"/>
        </w:rPr>
      </w:pPr>
    </w:p>
    <w:p w14:paraId="7AE4D537" w14:textId="77777777" w:rsidR="005A5980" w:rsidRDefault="005A5980" w:rsidP="00D64DC1">
      <w:pPr>
        <w:jc w:val="center"/>
        <w:rPr>
          <w:rFonts w:ascii="Times New Roman" w:hAnsi="Times New Roman" w:cs="Times New Roman"/>
          <w:sz w:val="52"/>
          <w:szCs w:val="52"/>
        </w:rPr>
      </w:pPr>
    </w:p>
    <w:p w14:paraId="7AE4D538" w14:textId="77777777" w:rsidR="00D64DC1" w:rsidRDefault="00D64DC1" w:rsidP="00D64DC1">
      <w:pPr>
        <w:jc w:val="center"/>
        <w:rPr>
          <w:rFonts w:ascii="Times New Roman" w:hAnsi="Times New Roman" w:cs="Times New Roman"/>
          <w:sz w:val="52"/>
          <w:szCs w:val="52"/>
        </w:rPr>
      </w:pPr>
    </w:p>
    <w:p w14:paraId="7AE4D539" w14:textId="77777777" w:rsidR="00D64DC1" w:rsidRDefault="00D64DC1" w:rsidP="00D64DC1">
      <w:pPr>
        <w:jc w:val="center"/>
        <w:rPr>
          <w:rFonts w:ascii="Times New Roman" w:hAnsi="Times New Roman" w:cs="Times New Roman"/>
          <w:b/>
          <w:sz w:val="52"/>
          <w:szCs w:val="52"/>
        </w:rPr>
      </w:pPr>
      <w:r w:rsidRPr="00BB6F56">
        <w:rPr>
          <w:rFonts w:ascii="Times New Roman" w:hAnsi="Times New Roman" w:cs="Times New Roman"/>
          <w:b/>
          <w:sz w:val="52"/>
          <w:szCs w:val="52"/>
        </w:rPr>
        <w:t>APPENDICES</w:t>
      </w:r>
    </w:p>
    <w:p w14:paraId="7AE4D53A" w14:textId="77777777" w:rsidR="00D64DC1" w:rsidRDefault="00D64DC1" w:rsidP="00D64DC1">
      <w:pPr>
        <w:rPr>
          <w:rFonts w:ascii="Times New Roman" w:hAnsi="Times New Roman" w:cs="Times New Roman"/>
          <w:b/>
          <w:sz w:val="28"/>
          <w:szCs w:val="28"/>
        </w:rPr>
      </w:pPr>
    </w:p>
    <w:p w14:paraId="7AE4D53B" w14:textId="77777777" w:rsidR="00D64DC1" w:rsidRDefault="00D64DC1" w:rsidP="00D64DC1">
      <w:pPr>
        <w:rPr>
          <w:rFonts w:ascii="Times New Roman" w:hAnsi="Times New Roman" w:cs="Times New Roman"/>
          <w:b/>
          <w:sz w:val="28"/>
          <w:szCs w:val="28"/>
        </w:rPr>
      </w:pPr>
    </w:p>
    <w:p w14:paraId="7AE4D53C" w14:textId="77777777" w:rsidR="00D64DC1" w:rsidRDefault="00D64DC1" w:rsidP="00D64DC1">
      <w:pPr>
        <w:rPr>
          <w:rFonts w:ascii="Times New Roman" w:hAnsi="Times New Roman" w:cs="Times New Roman"/>
          <w:b/>
          <w:sz w:val="28"/>
          <w:szCs w:val="28"/>
        </w:rPr>
      </w:pPr>
    </w:p>
    <w:p w14:paraId="7AE4D53D" w14:textId="77777777" w:rsidR="00D64DC1" w:rsidRDefault="00D64DC1" w:rsidP="00D64DC1">
      <w:pPr>
        <w:rPr>
          <w:rFonts w:ascii="Times New Roman" w:hAnsi="Times New Roman" w:cs="Times New Roman"/>
          <w:b/>
          <w:sz w:val="28"/>
          <w:szCs w:val="28"/>
        </w:rPr>
      </w:pPr>
    </w:p>
    <w:p w14:paraId="7AE4D53E" w14:textId="77777777" w:rsidR="00D64DC1" w:rsidRDefault="00D64DC1" w:rsidP="00D64DC1">
      <w:pPr>
        <w:rPr>
          <w:rFonts w:ascii="Times New Roman" w:hAnsi="Times New Roman" w:cs="Times New Roman"/>
          <w:b/>
          <w:sz w:val="28"/>
          <w:szCs w:val="28"/>
        </w:rPr>
      </w:pPr>
    </w:p>
    <w:p w14:paraId="7AE4D53F" w14:textId="77777777" w:rsidR="00D64DC1" w:rsidRDefault="00D64DC1" w:rsidP="00D64DC1">
      <w:pPr>
        <w:rPr>
          <w:rFonts w:ascii="Times New Roman" w:hAnsi="Times New Roman" w:cs="Times New Roman"/>
          <w:b/>
          <w:sz w:val="28"/>
          <w:szCs w:val="28"/>
        </w:rPr>
      </w:pPr>
    </w:p>
    <w:p w14:paraId="7AE4D540" w14:textId="77777777" w:rsidR="00D64DC1" w:rsidRDefault="00D64DC1" w:rsidP="00D64DC1">
      <w:pPr>
        <w:rPr>
          <w:rFonts w:ascii="Times New Roman" w:hAnsi="Times New Roman" w:cs="Times New Roman"/>
          <w:b/>
          <w:sz w:val="28"/>
          <w:szCs w:val="28"/>
        </w:rPr>
      </w:pPr>
    </w:p>
    <w:p w14:paraId="7AE4D541" w14:textId="77777777" w:rsidR="00D64DC1" w:rsidRDefault="00D64DC1" w:rsidP="00D64DC1">
      <w:pPr>
        <w:rPr>
          <w:rFonts w:ascii="Times New Roman" w:hAnsi="Times New Roman" w:cs="Times New Roman"/>
          <w:b/>
          <w:sz w:val="28"/>
          <w:szCs w:val="28"/>
        </w:rPr>
      </w:pPr>
    </w:p>
    <w:p w14:paraId="7AE4D542" w14:textId="77777777" w:rsidR="00D64DC1" w:rsidRDefault="00D64DC1" w:rsidP="00D64DC1">
      <w:pPr>
        <w:rPr>
          <w:rFonts w:ascii="Times New Roman" w:hAnsi="Times New Roman" w:cs="Times New Roman"/>
          <w:b/>
          <w:sz w:val="28"/>
          <w:szCs w:val="28"/>
        </w:rPr>
      </w:pPr>
    </w:p>
    <w:p w14:paraId="7AE4D543" w14:textId="77777777" w:rsidR="00D64DC1" w:rsidRDefault="00D64DC1" w:rsidP="00D64DC1">
      <w:pPr>
        <w:rPr>
          <w:rFonts w:ascii="Times New Roman" w:hAnsi="Times New Roman" w:cs="Times New Roman"/>
          <w:b/>
          <w:sz w:val="28"/>
          <w:szCs w:val="28"/>
        </w:rPr>
      </w:pPr>
    </w:p>
    <w:p w14:paraId="7AE4D544" w14:textId="77777777" w:rsidR="00D64DC1" w:rsidRPr="009F78B0" w:rsidRDefault="00D64DC1" w:rsidP="00F352DA">
      <w:pPr>
        <w:jc w:val="center"/>
        <w:rPr>
          <w:rFonts w:ascii="Times New Roman" w:hAnsi="Times New Roman" w:cs="Times New Roman"/>
          <w:b/>
          <w:sz w:val="28"/>
          <w:szCs w:val="28"/>
        </w:rPr>
      </w:pPr>
      <w:r>
        <w:rPr>
          <w:rFonts w:ascii="Times New Roman" w:hAnsi="Times New Roman" w:cs="Times New Roman"/>
          <w:b/>
          <w:sz w:val="28"/>
          <w:szCs w:val="28"/>
        </w:rPr>
        <w:lastRenderedPageBreak/>
        <w:t>Appendix A:  Percent Correct Distribution</w:t>
      </w:r>
      <w:r w:rsidR="005A5980">
        <w:rPr>
          <w:rFonts w:ascii="Times New Roman" w:hAnsi="Times New Roman" w:cs="Times New Roman"/>
          <w:b/>
          <w:sz w:val="28"/>
          <w:szCs w:val="28"/>
        </w:rPr>
        <w:t>: Range Clusters</w:t>
      </w:r>
    </w:p>
    <w:p w14:paraId="7AE4D545" w14:textId="77777777" w:rsidR="00D64DC1" w:rsidRDefault="00D64DC1" w:rsidP="00D64DC1">
      <w:pPr>
        <w:tabs>
          <w:tab w:val="left" w:pos="2880"/>
        </w:tabs>
        <w:spacing w:after="0" w:line="360" w:lineRule="auto"/>
        <w:rPr>
          <w:rFonts w:ascii="Times New Roman" w:hAnsi="Times New Roman" w:cs="Times New Roman"/>
          <w:sz w:val="28"/>
          <w:szCs w:val="28"/>
        </w:rPr>
      </w:pPr>
      <w:r w:rsidRPr="00610A20">
        <w:rPr>
          <w:rFonts w:ascii="Times New Roman" w:hAnsi="Times New Roman" w:cs="Times New Roman"/>
          <w:noProof/>
          <w:sz w:val="28"/>
          <w:szCs w:val="28"/>
        </w:rPr>
        <w:drawing>
          <wp:inline distT="0" distB="0" distL="0" distR="0" wp14:anchorId="7AE4D5BA" wp14:editId="39656E64">
            <wp:extent cx="5923461" cy="2989943"/>
            <wp:effectExtent l="0" t="0" r="1270" b="1270"/>
            <wp:docPr id="8" name="Char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E4D546" w14:textId="77777777" w:rsidR="00D64DC1" w:rsidRDefault="00D64DC1" w:rsidP="00D64DC1">
      <w:pPr>
        <w:tabs>
          <w:tab w:val="left" w:pos="2880"/>
        </w:tabs>
        <w:spacing w:after="0" w:line="240" w:lineRule="auto"/>
        <w:rPr>
          <w:rFonts w:ascii="Times New Roman" w:hAnsi="Times New Roman" w:cs="Times New Roman"/>
          <w:i/>
          <w:sz w:val="24"/>
          <w:szCs w:val="24"/>
        </w:rPr>
      </w:pPr>
      <w:r w:rsidRPr="007C52FE">
        <w:rPr>
          <w:rFonts w:ascii="Times New Roman" w:hAnsi="Times New Roman" w:cs="Times New Roman"/>
          <w:sz w:val="24"/>
          <w:szCs w:val="24"/>
        </w:rPr>
        <w:t>Figure 1a.</w:t>
      </w:r>
      <w:r w:rsidR="005A5980">
        <w:rPr>
          <w:rFonts w:ascii="Times New Roman" w:hAnsi="Times New Roman" w:cs="Times New Roman"/>
          <w:i/>
          <w:sz w:val="24"/>
          <w:szCs w:val="24"/>
        </w:rPr>
        <w:t xml:space="preserve">  &lt;Grade X, Subject Y: </w:t>
      </w:r>
      <w:r w:rsidRPr="007C52FE">
        <w:rPr>
          <w:rFonts w:ascii="Times New Roman" w:hAnsi="Times New Roman" w:cs="Times New Roman"/>
          <w:i/>
          <w:sz w:val="24"/>
          <w:szCs w:val="24"/>
        </w:rPr>
        <w:t xml:space="preserve"> Percent Correct Distribution</w:t>
      </w:r>
    </w:p>
    <w:p w14:paraId="7AE4D547" w14:textId="77777777" w:rsidR="00D64DC1" w:rsidRDefault="00D64DC1" w:rsidP="00D64DC1">
      <w:pPr>
        <w:tabs>
          <w:tab w:val="left" w:pos="2472"/>
        </w:tabs>
        <w:rPr>
          <w:rFonts w:ascii="Times New Roman" w:hAnsi="Times New Roman" w:cs="Times New Roman"/>
          <w:sz w:val="24"/>
          <w:szCs w:val="24"/>
        </w:rPr>
      </w:pPr>
    </w:p>
    <w:p w14:paraId="7AE4D548" w14:textId="77777777" w:rsidR="00D64DC1" w:rsidRPr="00805F95" w:rsidRDefault="00D64DC1" w:rsidP="00F352DA">
      <w:pPr>
        <w:tabs>
          <w:tab w:val="left" w:pos="2771"/>
        </w:tabs>
        <w:jc w:val="center"/>
        <w:rPr>
          <w:rFonts w:ascii="Times New Roman" w:hAnsi="Times New Roman" w:cs="Times New Roman"/>
          <w:sz w:val="24"/>
          <w:szCs w:val="24"/>
        </w:rPr>
      </w:pPr>
      <w:r>
        <w:rPr>
          <w:rFonts w:ascii="Times New Roman" w:hAnsi="Times New Roman" w:cs="Times New Roman"/>
          <w:b/>
          <w:sz w:val="28"/>
          <w:szCs w:val="28"/>
        </w:rPr>
        <w:t>Appendix B:  Percent Correct by Item Number</w:t>
      </w:r>
    </w:p>
    <w:p w14:paraId="7AE4D549" w14:textId="77777777" w:rsidR="00D64DC1" w:rsidRDefault="00D64DC1" w:rsidP="00D64DC1">
      <w:pPr>
        <w:tabs>
          <w:tab w:val="left" w:pos="2472"/>
        </w:tabs>
        <w:ind w:right="180"/>
        <w:rPr>
          <w:rFonts w:ascii="Times New Roman" w:hAnsi="Times New Roman" w:cs="Times New Roman"/>
          <w:sz w:val="24"/>
          <w:szCs w:val="24"/>
        </w:rPr>
      </w:pPr>
      <w:r w:rsidRPr="00141FE1">
        <w:rPr>
          <w:rFonts w:ascii="Times New Roman" w:hAnsi="Times New Roman" w:cs="Times New Roman"/>
          <w:noProof/>
          <w:sz w:val="24"/>
          <w:szCs w:val="24"/>
        </w:rPr>
        <w:drawing>
          <wp:inline distT="0" distB="0" distL="0" distR="0" wp14:anchorId="7AE4D5BC" wp14:editId="0348C640">
            <wp:extent cx="5836264" cy="3147934"/>
            <wp:effectExtent l="0" t="0" r="12700" b="14605"/>
            <wp:docPr id="54" name="Chart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E4D54A" w14:textId="77777777" w:rsidR="00D64DC1" w:rsidRDefault="00D64DC1" w:rsidP="00D64DC1">
      <w:pPr>
        <w:tabs>
          <w:tab w:val="left" w:pos="2472"/>
          <w:tab w:val="left" w:pos="9270"/>
        </w:tabs>
        <w:rPr>
          <w:rFonts w:ascii="Times New Roman" w:hAnsi="Times New Roman" w:cs="Times New Roman"/>
          <w:i/>
          <w:sz w:val="24"/>
          <w:szCs w:val="24"/>
        </w:rPr>
      </w:pPr>
      <w:r w:rsidRPr="00091675">
        <w:rPr>
          <w:rFonts w:ascii="Times New Roman" w:hAnsi="Times New Roman" w:cs="Times New Roman"/>
          <w:sz w:val="24"/>
          <w:szCs w:val="24"/>
        </w:rPr>
        <w:t>Figure 1b.</w:t>
      </w:r>
      <w:r w:rsidR="005A5980">
        <w:rPr>
          <w:rFonts w:ascii="Times New Roman" w:hAnsi="Times New Roman" w:cs="Times New Roman"/>
          <w:i/>
          <w:sz w:val="24"/>
          <w:szCs w:val="24"/>
        </w:rPr>
        <w:t xml:space="preserve">  &lt;Grade/Subject&gt;</w:t>
      </w:r>
      <w:r w:rsidRPr="00091675">
        <w:rPr>
          <w:rFonts w:ascii="Times New Roman" w:hAnsi="Times New Roman" w:cs="Times New Roman"/>
          <w:i/>
          <w:sz w:val="24"/>
          <w:szCs w:val="24"/>
        </w:rPr>
        <w:t xml:space="preserve"> Percent Correct by Item Number</w:t>
      </w:r>
    </w:p>
    <w:p w14:paraId="7AE4D54B" w14:textId="77777777" w:rsidR="00D64DC1" w:rsidRDefault="00F352DA" w:rsidP="00F352DA">
      <w:pPr>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14:paraId="7AE4D54C" w14:textId="77777777" w:rsidR="00D64DC1" w:rsidRPr="008763B1" w:rsidRDefault="00D64DC1" w:rsidP="00F352DA">
      <w:pPr>
        <w:tabs>
          <w:tab w:val="left" w:pos="2771"/>
        </w:tabs>
        <w:jc w:val="center"/>
        <w:rPr>
          <w:rFonts w:ascii="Times New Roman" w:hAnsi="Times New Roman" w:cs="Times New Roman"/>
          <w:i/>
          <w:sz w:val="24"/>
          <w:szCs w:val="24"/>
        </w:rPr>
      </w:pPr>
      <w:r>
        <w:rPr>
          <w:rFonts w:ascii="Times New Roman" w:hAnsi="Times New Roman" w:cs="Times New Roman"/>
          <w:b/>
          <w:sz w:val="28"/>
          <w:szCs w:val="28"/>
        </w:rPr>
        <w:lastRenderedPageBreak/>
        <w:t>Appendix C:  Correlation between Item Number and Raw Score</w:t>
      </w:r>
    </w:p>
    <w:p w14:paraId="7AE4D54D" w14:textId="77777777" w:rsidR="00D64DC1" w:rsidRPr="00302B52" w:rsidRDefault="00D64DC1" w:rsidP="00D64DC1">
      <w:pPr>
        <w:tabs>
          <w:tab w:val="left" w:pos="2771"/>
        </w:tabs>
        <w:rPr>
          <w:rFonts w:ascii="Times New Roman" w:hAnsi="Times New Roman" w:cs="Times New Roman"/>
          <w:i/>
          <w:sz w:val="24"/>
          <w:szCs w:val="24"/>
        </w:rPr>
      </w:pPr>
      <w:r w:rsidRPr="00302B52">
        <w:rPr>
          <w:rFonts w:ascii="Times New Roman" w:hAnsi="Times New Roman" w:cs="Times New Roman"/>
          <w:i/>
          <w:noProof/>
          <w:sz w:val="24"/>
          <w:szCs w:val="24"/>
        </w:rPr>
        <w:drawing>
          <wp:inline distT="0" distB="0" distL="0" distR="0" wp14:anchorId="7AE4D5BE" wp14:editId="19EA4983">
            <wp:extent cx="5943314" cy="3293215"/>
            <wp:effectExtent l="0" t="0" r="635" b="2540"/>
            <wp:docPr id="67" name="Chart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E4D54E" w14:textId="77777777" w:rsidR="00D64DC1" w:rsidRDefault="00D64DC1" w:rsidP="00D64DC1">
      <w:pPr>
        <w:tabs>
          <w:tab w:val="left" w:pos="2771"/>
        </w:tabs>
        <w:rPr>
          <w:rFonts w:ascii="Times New Roman" w:hAnsi="Times New Roman" w:cs="Times New Roman"/>
          <w:sz w:val="24"/>
          <w:szCs w:val="24"/>
        </w:rPr>
      </w:pPr>
      <w:r w:rsidRPr="00091675">
        <w:rPr>
          <w:rFonts w:ascii="Times New Roman" w:hAnsi="Times New Roman" w:cs="Times New Roman"/>
          <w:sz w:val="24"/>
          <w:szCs w:val="24"/>
        </w:rPr>
        <w:t xml:space="preserve">Figure 1c.  </w:t>
      </w:r>
      <w:r w:rsidR="005A5980">
        <w:rPr>
          <w:rFonts w:ascii="Times New Roman" w:hAnsi="Times New Roman" w:cs="Times New Roman"/>
          <w:i/>
          <w:sz w:val="24"/>
          <w:szCs w:val="24"/>
        </w:rPr>
        <w:t>&lt;Grade/Subject&gt;</w:t>
      </w:r>
      <w:r w:rsidR="005A5980" w:rsidRPr="00091675">
        <w:rPr>
          <w:rFonts w:ascii="Times New Roman" w:hAnsi="Times New Roman" w:cs="Times New Roman"/>
          <w:i/>
          <w:sz w:val="24"/>
          <w:szCs w:val="24"/>
        </w:rPr>
        <w:t xml:space="preserve"> </w:t>
      </w:r>
      <w:r w:rsidRPr="00091675">
        <w:rPr>
          <w:rFonts w:ascii="Times New Roman" w:hAnsi="Times New Roman" w:cs="Times New Roman"/>
          <w:i/>
          <w:sz w:val="24"/>
          <w:szCs w:val="24"/>
        </w:rPr>
        <w:t>Correlation</w:t>
      </w:r>
      <w:r w:rsidRPr="00091675">
        <w:rPr>
          <w:rFonts w:ascii="Times New Roman" w:hAnsi="Times New Roman" w:cs="Times New Roman"/>
          <w:sz w:val="24"/>
          <w:szCs w:val="24"/>
        </w:rPr>
        <w:t xml:space="preserve"> </w:t>
      </w:r>
    </w:p>
    <w:p w14:paraId="7AE4D54F" w14:textId="77777777" w:rsidR="00921360" w:rsidRDefault="00921360">
      <w:pPr>
        <w:spacing w:after="160" w:line="259" w:lineRule="auto"/>
        <w:rPr>
          <w:rFonts w:ascii="Times New Roman" w:eastAsia="Times New Roman" w:hAnsi="Times New Roman" w:cs="Times New Roman"/>
          <w:b/>
          <w:bCs/>
          <w:color w:val="000000"/>
          <w:kern w:val="28"/>
          <w:sz w:val="28"/>
          <w:szCs w:val="24"/>
        </w:rPr>
      </w:pPr>
    </w:p>
    <w:p w14:paraId="7AE4D550" w14:textId="77777777" w:rsidR="00921360" w:rsidRPr="00921360" w:rsidRDefault="00921360" w:rsidP="00F352DA">
      <w:pPr>
        <w:pStyle w:val="TOC1"/>
        <w:tabs>
          <w:tab w:val="clear" w:pos="8484"/>
          <w:tab w:val="right" w:leader="dot" w:pos="9360"/>
        </w:tabs>
        <w:spacing w:line="240" w:lineRule="auto"/>
        <w:jc w:val="center"/>
        <w:rPr>
          <w:sz w:val="28"/>
          <w:szCs w:val="24"/>
        </w:rPr>
      </w:pPr>
      <w:r w:rsidRPr="00921360">
        <w:rPr>
          <w:b/>
          <w:bCs/>
          <w:sz w:val="28"/>
          <w:szCs w:val="24"/>
        </w:rPr>
        <w:t>APPENDIX D:  Omission</w:t>
      </w:r>
      <w:r w:rsidR="006672ED">
        <w:rPr>
          <w:b/>
          <w:bCs/>
          <w:sz w:val="28"/>
          <w:szCs w:val="24"/>
        </w:rPr>
        <w:t>/Attempted</w:t>
      </w:r>
      <w:r w:rsidRPr="00921360">
        <w:rPr>
          <w:b/>
          <w:bCs/>
          <w:sz w:val="28"/>
          <w:szCs w:val="24"/>
        </w:rPr>
        <w:t xml:space="preserve"> Rate Distribution</w:t>
      </w:r>
    </w:p>
    <w:p w14:paraId="7AE4D551" w14:textId="77777777" w:rsidR="006672ED" w:rsidRDefault="006672ED">
      <w:pPr>
        <w:spacing w:after="160" w:line="259" w:lineRule="auto"/>
        <w:rPr>
          <w:b/>
          <w:bCs/>
          <w:sz w:val="24"/>
          <w:szCs w:val="24"/>
        </w:rPr>
      </w:pPr>
      <w:r>
        <w:rPr>
          <w:noProof/>
        </w:rPr>
        <w:drawing>
          <wp:inline distT="0" distB="0" distL="0" distR="0" wp14:anchorId="7AE4D5C0" wp14:editId="4C12EC46">
            <wp:extent cx="5779135" cy="2904066"/>
            <wp:effectExtent l="0" t="0" r="12065" b="10795"/>
            <wp:docPr id="1" name="Char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E4D552" w14:textId="77777777" w:rsidR="00F352DA" w:rsidRDefault="006672ED" w:rsidP="00F352DA">
      <w:pPr>
        <w:tabs>
          <w:tab w:val="left" w:pos="2771"/>
        </w:tabs>
        <w:rPr>
          <w:rFonts w:ascii="Times New Roman" w:hAnsi="Times New Roman" w:cs="Times New Roman"/>
          <w:i/>
          <w:sz w:val="24"/>
          <w:szCs w:val="24"/>
        </w:rPr>
      </w:pPr>
      <w:r>
        <w:rPr>
          <w:rFonts w:ascii="Times New Roman" w:hAnsi="Times New Roman" w:cs="Times New Roman"/>
          <w:sz w:val="24"/>
          <w:szCs w:val="24"/>
        </w:rPr>
        <w:t>Figure 1d</w:t>
      </w:r>
      <w:r w:rsidRPr="00091675">
        <w:rPr>
          <w:rFonts w:ascii="Times New Roman" w:hAnsi="Times New Roman" w:cs="Times New Roman"/>
          <w:sz w:val="24"/>
          <w:szCs w:val="24"/>
        </w:rPr>
        <w:t xml:space="preserve">.  </w:t>
      </w:r>
      <w:r>
        <w:rPr>
          <w:rFonts w:ascii="Times New Roman" w:hAnsi="Times New Roman" w:cs="Times New Roman"/>
          <w:i/>
          <w:sz w:val="24"/>
          <w:szCs w:val="24"/>
        </w:rPr>
        <w:t>&lt;Grade/Subject&gt; Omission Rates</w:t>
      </w:r>
      <w:r w:rsidR="00F352DA">
        <w:rPr>
          <w:rFonts w:ascii="Times New Roman" w:hAnsi="Times New Roman" w:cs="Times New Roman"/>
          <w:i/>
          <w:sz w:val="24"/>
          <w:szCs w:val="24"/>
        </w:rPr>
        <w:br w:type="page"/>
      </w:r>
    </w:p>
    <w:p w14:paraId="7AE4D553" w14:textId="77777777" w:rsidR="00F352DA" w:rsidRPr="00921360" w:rsidRDefault="00F352DA" w:rsidP="00F352DA">
      <w:pPr>
        <w:pStyle w:val="TOC1"/>
        <w:tabs>
          <w:tab w:val="clear" w:pos="8484"/>
          <w:tab w:val="right" w:leader="dot" w:pos="9360"/>
        </w:tabs>
        <w:spacing w:line="240" w:lineRule="auto"/>
        <w:jc w:val="center"/>
        <w:rPr>
          <w:sz w:val="28"/>
          <w:szCs w:val="24"/>
        </w:rPr>
      </w:pPr>
      <w:r w:rsidRPr="00921360">
        <w:rPr>
          <w:b/>
          <w:bCs/>
          <w:sz w:val="28"/>
          <w:szCs w:val="24"/>
        </w:rPr>
        <w:lastRenderedPageBreak/>
        <w:t>APPENDIX D:  Omission</w:t>
      </w:r>
      <w:r>
        <w:rPr>
          <w:b/>
          <w:bCs/>
          <w:sz w:val="28"/>
          <w:szCs w:val="24"/>
        </w:rPr>
        <w:t>/Attempted</w:t>
      </w:r>
      <w:r w:rsidRPr="00921360">
        <w:rPr>
          <w:b/>
          <w:bCs/>
          <w:sz w:val="28"/>
          <w:szCs w:val="24"/>
        </w:rPr>
        <w:t xml:space="preserve"> Rate Distribution</w:t>
      </w:r>
      <w:r>
        <w:rPr>
          <w:b/>
          <w:bCs/>
          <w:sz w:val="28"/>
          <w:szCs w:val="24"/>
        </w:rPr>
        <w:t xml:space="preserve"> (CONT.)</w:t>
      </w:r>
    </w:p>
    <w:p w14:paraId="7AE4D554" w14:textId="77777777" w:rsidR="006672ED" w:rsidRDefault="006672ED" w:rsidP="006672ED">
      <w:pPr>
        <w:tabs>
          <w:tab w:val="left" w:pos="2771"/>
        </w:tabs>
        <w:rPr>
          <w:rFonts w:ascii="Times New Roman" w:hAnsi="Times New Roman" w:cs="Times New Roman"/>
          <w:sz w:val="24"/>
          <w:szCs w:val="24"/>
        </w:rPr>
      </w:pPr>
      <w:r w:rsidRPr="00091675">
        <w:rPr>
          <w:rFonts w:ascii="Times New Roman" w:hAnsi="Times New Roman" w:cs="Times New Roman"/>
          <w:sz w:val="24"/>
          <w:szCs w:val="24"/>
        </w:rPr>
        <w:t xml:space="preserve"> </w:t>
      </w:r>
      <w:r>
        <w:rPr>
          <w:noProof/>
        </w:rPr>
        <w:drawing>
          <wp:inline distT="0" distB="0" distL="0" distR="0" wp14:anchorId="7AE4D5C2" wp14:editId="0CFF276E">
            <wp:extent cx="5762445" cy="3174521"/>
            <wp:effectExtent l="0" t="0" r="10160" b="6985"/>
            <wp:docPr id="2" name="Char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E4D555" w14:textId="77777777" w:rsidR="006672ED" w:rsidRDefault="006672ED" w:rsidP="006672ED">
      <w:pPr>
        <w:tabs>
          <w:tab w:val="left" w:pos="2771"/>
        </w:tabs>
        <w:rPr>
          <w:rFonts w:ascii="Times New Roman" w:hAnsi="Times New Roman" w:cs="Times New Roman"/>
          <w:i/>
          <w:sz w:val="24"/>
          <w:szCs w:val="24"/>
        </w:rPr>
      </w:pPr>
      <w:r>
        <w:rPr>
          <w:rFonts w:ascii="Times New Roman" w:hAnsi="Times New Roman" w:cs="Times New Roman"/>
          <w:sz w:val="24"/>
          <w:szCs w:val="24"/>
        </w:rPr>
        <w:t>Figure 1d.1</w:t>
      </w:r>
      <w:r w:rsidRPr="00091675">
        <w:rPr>
          <w:rFonts w:ascii="Times New Roman" w:hAnsi="Times New Roman" w:cs="Times New Roman"/>
          <w:sz w:val="24"/>
          <w:szCs w:val="24"/>
        </w:rPr>
        <w:t xml:space="preserve">.  </w:t>
      </w:r>
      <w:r>
        <w:rPr>
          <w:rFonts w:ascii="Times New Roman" w:hAnsi="Times New Roman" w:cs="Times New Roman"/>
          <w:i/>
          <w:sz w:val="24"/>
          <w:szCs w:val="24"/>
        </w:rPr>
        <w:t>&lt;Grade/Subject&gt; Attempted Rates</w:t>
      </w:r>
    </w:p>
    <w:p w14:paraId="7AE4D556" w14:textId="77777777" w:rsidR="00921360" w:rsidRDefault="00921360">
      <w:pPr>
        <w:spacing w:after="160" w:line="259" w:lineRule="auto"/>
        <w:rPr>
          <w:rFonts w:ascii="Times New Roman" w:eastAsia="Times New Roman" w:hAnsi="Times New Roman" w:cs="Times New Roman"/>
          <w:b/>
          <w:bCs/>
          <w:color w:val="000000"/>
          <w:kern w:val="28"/>
          <w:sz w:val="24"/>
          <w:szCs w:val="24"/>
        </w:rPr>
      </w:pPr>
    </w:p>
    <w:p w14:paraId="7AE4D557" w14:textId="77777777" w:rsidR="00921360" w:rsidRPr="00921360" w:rsidRDefault="00921360" w:rsidP="00921360">
      <w:pPr>
        <w:pStyle w:val="TOC1"/>
        <w:tabs>
          <w:tab w:val="clear" w:pos="8484"/>
          <w:tab w:val="right" w:leader="dot" w:pos="9360"/>
        </w:tabs>
        <w:spacing w:line="240" w:lineRule="auto"/>
        <w:jc w:val="center"/>
        <w:rPr>
          <w:sz w:val="28"/>
          <w:szCs w:val="24"/>
        </w:rPr>
      </w:pPr>
      <w:r w:rsidRPr="00921360">
        <w:rPr>
          <w:b/>
          <w:bCs/>
          <w:sz w:val="28"/>
          <w:szCs w:val="24"/>
        </w:rPr>
        <w:t>APPENDIX E:  Differential Item Functioning Results</w:t>
      </w:r>
    </w:p>
    <w:p w14:paraId="7AE4D558" w14:textId="77777777" w:rsidR="006672ED" w:rsidRDefault="006672ED">
      <w:pPr>
        <w:spacing w:after="160" w:line="259" w:lineRule="auto"/>
        <w:rPr>
          <w:b/>
          <w:bCs/>
          <w:sz w:val="24"/>
          <w:szCs w:val="24"/>
        </w:rPr>
      </w:pPr>
    </w:p>
    <w:p w14:paraId="7AE4D559" w14:textId="77777777" w:rsidR="00861215" w:rsidRDefault="00861215" w:rsidP="00861215">
      <w:pPr>
        <w:tabs>
          <w:tab w:val="left" w:pos="2771"/>
        </w:tabs>
        <w:rPr>
          <w:rFonts w:ascii="Times New Roman" w:hAnsi="Times New Roman" w:cs="Times New Roman"/>
          <w:i/>
          <w:sz w:val="24"/>
          <w:szCs w:val="24"/>
        </w:rPr>
      </w:pPr>
      <w:r w:rsidRPr="006B4ED8">
        <w:rPr>
          <w:rFonts w:ascii="Times New Roman" w:hAnsi="Times New Roman" w:cs="Times New Roman"/>
          <w:b/>
          <w:sz w:val="24"/>
          <w:szCs w:val="24"/>
          <w:u w:val="single"/>
        </w:rPr>
        <w:t>Table 1E.</w:t>
      </w:r>
      <w:r>
        <w:rPr>
          <w:rFonts w:ascii="Times New Roman" w:hAnsi="Times New Roman" w:cs="Times New Roman"/>
          <w:sz w:val="24"/>
          <w:szCs w:val="24"/>
        </w:rPr>
        <w:t xml:space="preserve"> </w:t>
      </w:r>
      <w:r w:rsidRPr="00091675">
        <w:rPr>
          <w:rFonts w:ascii="Times New Roman" w:hAnsi="Times New Roman" w:cs="Times New Roman"/>
          <w:sz w:val="24"/>
          <w:szCs w:val="24"/>
        </w:rPr>
        <w:t xml:space="preserve"> </w:t>
      </w:r>
      <w:r w:rsidRPr="006B4ED8">
        <w:rPr>
          <w:rFonts w:ascii="Times New Roman" w:hAnsi="Times New Roman" w:cs="Times New Roman"/>
          <w:sz w:val="24"/>
          <w:szCs w:val="24"/>
        </w:rPr>
        <w:t>&lt;Grade/Subject&gt; Item #1 DIF Results</w:t>
      </w:r>
    </w:p>
    <w:tbl>
      <w:tblPr>
        <w:tblW w:w="6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154"/>
        <w:gridCol w:w="2263"/>
      </w:tblGrid>
      <w:tr w:rsidR="00861215" w:rsidRPr="00AE3152" w14:paraId="7AE4D55D" w14:textId="77777777" w:rsidTr="006B4ED8">
        <w:trPr>
          <w:trHeight w:val="236"/>
        </w:trPr>
        <w:tc>
          <w:tcPr>
            <w:tcW w:w="2144" w:type="dxa"/>
            <w:shd w:val="clear" w:color="DCE6F1" w:fill="DCE6F1"/>
            <w:noWrap/>
            <w:vAlign w:val="bottom"/>
            <w:hideMark/>
          </w:tcPr>
          <w:p w14:paraId="7AE4D55A" w14:textId="77777777" w:rsidR="00861215" w:rsidRPr="00AE3152" w:rsidRDefault="00861215" w:rsidP="00D154BD">
            <w:pPr>
              <w:spacing w:after="0" w:line="240" w:lineRule="auto"/>
              <w:rPr>
                <w:rFonts w:ascii="Times New Roman" w:eastAsia="Times New Roman" w:hAnsi="Times New Roman" w:cs="Times New Roman"/>
                <w:b/>
                <w:bCs/>
                <w:color w:val="000000"/>
                <w:sz w:val="24"/>
                <w:szCs w:val="20"/>
              </w:rPr>
            </w:pPr>
            <w:r w:rsidRPr="00AE3152">
              <w:rPr>
                <w:rFonts w:ascii="Times New Roman" w:eastAsia="Times New Roman" w:hAnsi="Times New Roman" w:cs="Times New Roman"/>
                <w:b/>
                <w:bCs/>
                <w:color w:val="000000"/>
                <w:sz w:val="24"/>
                <w:szCs w:val="20"/>
              </w:rPr>
              <w:t>Focal Group</w:t>
            </w:r>
          </w:p>
        </w:tc>
        <w:tc>
          <w:tcPr>
            <w:tcW w:w="2154" w:type="dxa"/>
            <w:shd w:val="clear" w:color="DCE6F1" w:fill="DCE6F1"/>
            <w:noWrap/>
            <w:vAlign w:val="bottom"/>
            <w:hideMark/>
          </w:tcPr>
          <w:p w14:paraId="7AE4D55B" w14:textId="77777777" w:rsidR="00861215" w:rsidRPr="00AE3152" w:rsidRDefault="00861215" w:rsidP="00D154BD">
            <w:pPr>
              <w:spacing w:after="0" w:line="240" w:lineRule="auto"/>
              <w:rPr>
                <w:rFonts w:ascii="Times New Roman" w:eastAsia="Times New Roman" w:hAnsi="Times New Roman" w:cs="Times New Roman"/>
                <w:b/>
                <w:bCs/>
                <w:color w:val="000000"/>
                <w:sz w:val="24"/>
                <w:szCs w:val="20"/>
              </w:rPr>
            </w:pPr>
            <w:r w:rsidRPr="00AE3152">
              <w:rPr>
                <w:rFonts w:ascii="Times New Roman" w:eastAsia="Times New Roman" w:hAnsi="Times New Roman" w:cs="Times New Roman"/>
                <w:b/>
                <w:bCs/>
                <w:color w:val="000000"/>
                <w:sz w:val="24"/>
                <w:szCs w:val="20"/>
              </w:rPr>
              <w:t>p-Value</w:t>
            </w:r>
          </w:p>
        </w:tc>
        <w:tc>
          <w:tcPr>
            <w:tcW w:w="2263" w:type="dxa"/>
            <w:shd w:val="clear" w:color="auto" w:fill="auto"/>
            <w:noWrap/>
            <w:vAlign w:val="bottom"/>
            <w:hideMark/>
          </w:tcPr>
          <w:p w14:paraId="7AE4D55C" w14:textId="77777777" w:rsidR="00861215" w:rsidRPr="00AE3152" w:rsidRDefault="00861215" w:rsidP="00D154BD">
            <w:pPr>
              <w:spacing w:after="0" w:line="240" w:lineRule="auto"/>
              <w:rPr>
                <w:rFonts w:ascii="Times New Roman" w:eastAsia="Times New Roman" w:hAnsi="Times New Roman" w:cs="Times New Roman"/>
                <w:b/>
                <w:bCs/>
                <w:sz w:val="24"/>
                <w:szCs w:val="20"/>
              </w:rPr>
            </w:pPr>
            <w:r w:rsidRPr="00AE3152">
              <w:rPr>
                <w:rFonts w:ascii="Times New Roman" w:eastAsia="Times New Roman" w:hAnsi="Times New Roman" w:cs="Times New Roman"/>
                <w:b/>
                <w:bCs/>
                <w:sz w:val="24"/>
                <w:szCs w:val="20"/>
              </w:rPr>
              <w:t>Deviation</w:t>
            </w:r>
          </w:p>
        </w:tc>
      </w:tr>
      <w:tr w:rsidR="00861215" w:rsidRPr="00AE3152" w14:paraId="7AE4D561" w14:textId="77777777" w:rsidTr="006B4ED8">
        <w:trPr>
          <w:trHeight w:val="236"/>
        </w:trPr>
        <w:tc>
          <w:tcPr>
            <w:tcW w:w="2144" w:type="dxa"/>
            <w:shd w:val="clear" w:color="auto" w:fill="auto"/>
            <w:noWrap/>
            <w:vAlign w:val="bottom"/>
            <w:hideMark/>
          </w:tcPr>
          <w:p w14:paraId="7AE4D55E" w14:textId="77777777" w:rsidR="00861215" w:rsidRPr="00AE3152" w:rsidRDefault="00861215" w:rsidP="00D154BD">
            <w:pPr>
              <w:spacing w:after="0" w:line="240" w:lineRule="auto"/>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F</w:t>
            </w:r>
          </w:p>
        </w:tc>
        <w:tc>
          <w:tcPr>
            <w:tcW w:w="2154" w:type="dxa"/>
            <w:shd w:val="clear" w:color="auto" w:fill="auto"/>
            <w:noWrap/>
            <w:vAlign w:val="bottom"/>
            <w:hideMark/>
          </w:tcPr>
          <w:p w14:paraId="7AE4D55F" w14:textId="77777777" w:rsidR="00861215" w:rsidRPr="00AE3152" w:rsidRDefault="00861215" w:rsidP="00D154BD">
            <w:pPr>
              <w:spacing w:after="0" w:line="240" w:lineRule="auto"/>
              <w:jc w:val="right"/>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0.24</w:t>
            </w:r>
          </w:p>
        </w:tc>
        <w:tc>
          <w:tcPr>
            <w:tcW w:w="2263" w:type="dxa"/>
            <w:shd w:val="clear" w:color="auto" w:fill="auto"/>
            <w:noWrap/>
            <w:vAlign w:val="bottom"/>
            <w:hideMark/>
          </w:tcPr>
          <w:p w14:paraId="7AE4D560" w14:textId="77777777" w:rsidR="00861215" w:rsidRPr="00AE3152" w:rsidRDefault="00861215" w:rsidP="00D154BD">
            <w:pPr>
              <w:spacing w:after="0" w:line="240" w:lineRule="auto"/>
              <w:jc w:val="right"/>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-0.01</w:t>
            </w:r>
          </w:p>
        </w:tc>
      </w:tr>
      <w:tr w:rsidR="00861215" w:rsidRPr="00AE3152" w14:paraId="7AE4D565" w14:textId="77777777" w:rsidTr="006B4ED8">
        <w:trPr>
          <w:trHeight w:val="236"/>
        </w:trPr>
        <w:tc>
          <w:tcPr>
            <w:tcW w:w="2144" w:type="dxa"/>
            <w:shd w:val="clear" w:color="auto" w:fill="auto"/>
            <w:noWrap/>
            <w:vAlign w:val="bottom"/>
            <w:hideMark/>
          </w:tcPr>
          <w:p w14:paraId="7AE4D562" w14:textId="77777777" w:rsidR="00861215" w:rsidRPr="00AE3152" w:rsidRDefault="00861215" w:rsidP="00D154BD">
            <w:pPr>
              <w:spacing w:after="0" w:line="240" w:lineRule="auto"/>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M</w:t>
            </w:r>
          </w:p>
        </w:tc>
        <w:tc>
          <w:tcPr>
            <w:tcW w:w="2154" w:type="dxa"/>
            <w:shd w:val="clear" w:color="auto" w:fill="auto"/>
            <w:noWrap/>
            <w:vAlign w:val="bottom"/>
            <w:hideMark/>
          </w:tcPr>
          <w:p w14:paraId="7AE4D563" w14:textId="77777777" w:rsidR="00861215" w:rsidRPr="00AE3152" w:rsidRDefault="00861215" w:rsidP="00D154BD">
            <w:pPr>
              <w:spacing w:after="0" w:line="240" w:lineRule="auto"/>
              <w:jc w:val="right"/>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0.27</w:t>
            </w:r>
          </w:p>
        </w:tc>
        <w:tc>
          <w:tcPr>
            <w:tcW w:w="2263" w:type="dxa"/>
            <w:shd w:val="clear" w:color="auto" w:fill="auto"/>
            <w:noWrap/>
            <w:vAlign w:val="bottom"/>
            <w:hideMark/>
          </w:tcPr>
          <w:p w14:paraId="7AE4D564" w14:textId="77777777" w:rsidR="00861215" w:rsidRPr="00AE3152" w:rsidRDefault="00861215" w:rsidP="00D154BD">
            <w:pPr>
              <w:spacing w:after="0" w:line="240" w:lineRule="auto"/>
              <w:jc w:val="right"/>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0.02</w:t>
            </w:r>
          </w:p>
        </w:tc>
      </w:tr>
      <w:tr w:rsidR="00861215" w:rsidRPr="00AE3152" w14:paraId="7AE4D569" w14:textId="77777777" w:rsidTr="006B4ED8">
        <w:trPr>
          <w:trHeight w:val="236"/>
        </w:trPr>
        <w:tc>
          <w:tcPr>
            <w:tcW w:w="2144" w:type="dxa"/>
            <w:shd w:val="clear" w:color="DCE6F1" w:fill="DCE6F1"/>
            <w:noWrap/>
            <w:vAlign w:val="bottom"/>
            <w:hideMark/>
          </w:tcPr>
          <w:p w14:paraId="7AE4D566" w14:textId="77777777" w:rsidR="00861215" w:rsidRPr="00AE3152" w:rsidRDefault="00861215" w:rsidP="00D154BD">
            <w:pPr>
              <w:spacing w:after="0" w:line="240" w:lineRule="auto"/>
              <w:rPr>
                <w:rFonts w:ascii="Times New Roman" w:eastAsia="Times New Roman" w:hAnsi="Times New Roman" w:cs="Times New Roman"/>
                <w:b/>
                <w:bCs/>
                <w:color w:val="000000"/>
                <w:sz w:val="24"/>
                <w:szCs w:val="20"/>
              </w:rPr>
            </w:pPr>
            <w:r w:rsidRPr="00AE3152">
              <w:rPr>
                <w:rFonts w:ascii="Times New Roman" w:eastAsia="Times New Roman" w:hAnsi="Times New Roman" w:cs="Times New Roman"/>
                <w:b/>
                <w:bCs/>
                <w:color w:val="000000"/>
                <w:sz w:val="24"/>
                <w:szCs w:val="20"/>
              </w:rPr>
              <w:t>Item p-value</w:t>
            </w:r>
          </w:p>
        </w:tc>
        <w:tc>
          <w:tcPr>
            <w:tcW w:w="2154" w:type="dxa"/>
            <w:shd w:val="clear" w:color="DCE6F1" w:fill="DCE6F1"/>
            <w:noWrap/>
            <w:vAlign w:val="bottom"/>
            <w:hideMark/>
          </w:tcPr>
          <w:p w14:paraId="7AE4D567" w14:textId="77777777" w:rsidR="00861215" w:rsidRPr="00AE3152" w:rsidRDefault="00861215" w:rsidP="00D154BD">
            <w:pPr>
              <w:spacing w:after="0" w:line="240" w:lineRule="auto"/>
              <w:jc w:val="right"/>
              <w:rPr>
                <w:rFonts w:ascii="Times New Roman" w:eastAsia="Times New Roman" w:hAnsi="Times New Roman" w:cs="Times New Roman"/>
                <w:b/>
                <w:bCs/>
                <w:color w:val="000000"/>
                <w:sz w:val="24"/>
                <w:szCs w:val="20"/>
              </w:rPr>
            </w:pPr>
            <w:r w:rsidRPr="00AE3152">
              <w:rPr>
                <w:rFonts w:ascii="Times New Roman" w:eastAsia="Times New Roman" w:hAnsi="Times New Roman" w:cs="Times New Roman"/>
                <w:b/>
                <w:bCs/>
                <w:color w:val="000000"/>
                <w:sz w:val="24"/>
                <w:szCs w:val="20"/>
              </w:rPr>
              <w:t>0.25</w:t>
            </w:r>
          </w:p>
        </w:tc>
        <w:tc>
          <w:tcPr>
            <w:tcW w:w="2263" w:type="dxa"/>
            <w:shd w:val="clear" w:color="auto" w:fill="auto"/>
            <w:noWrap/>
            <w:vAlign w:val="bottom"/>
            <w:hideMark/>
          </w:tcPr>
          <w:p w14:paraId="7AE4D568" w14:textId="77777777" w:rsidR="00861215" w:rsidRPr="00AE3152" w:rsidRDefault="00861215" w:rsidP="00D154BD">
            <w:pPr>
              <w:spacing w:after="0" w:line="240" w:lineRule="auto"/>
              <w:rPr>
                <w:rFonts w:ascii="Times New Roman" w:eastAsia="Times New Roman" w:hAnsi="Times New Roman" w:cs="Times New Roman"/>
                <w:sz w:val="24"/>
                <w:szCs w:val="20"/>
              </w:rPr>
            </w:pPr>
            <w:r w:rsidRPr="00AE3152">
              <w:rPr>
                <w:rFonts w:ascii="Times New Roman" w:eastAsia="Times New Roman" w:hAnsi="Times New Roman" w:cs="Times New Roman"/>
                <w:sz w:val="24"/>
                <w:szCs w:val="20"/>
              </w:rPr>
              <w:t> </w:t>
            </w:r>
          </w:p>
        </w:tc>
      </w:tr>
    </w:tbl>
    <w:p w14:paraId="7AE4D56A" w14:textId="77777777" w:rsidR="00861215" w:rsidRDefault="00861215">
      <w:pPr>
        <w:spacing w:after="160" w:line="259" w:lineRule="auto"/>
        <w:rPr>
          <w:rFonts w:ascii="Times New Roman" w:hAnsi="Times New Roman" w:cs="Times New Roman"/>
          <w:bCs/>
          <w:sz w:val="24"/>
          <w:szCs w:val="24"/>
        </w:rPr>
      </w:pPr>
    </w:p>
    <w:p w14:paraId="7AE4D56B" w14:textId="77777777" w:rsidR="00861215" w:rsidRPr="00861215" w:rsidRDefault="00861215">
      <w:pPr>
        <w:spacing w:after="160" w:line="259" w:lineRule="auto"/>
        <w:rPr>
          <w:rFonts w:ascii="Times New Roman" w:hAnsi="Times New Roman" w:cs="Times New Roman"/>
          <w:bCs/>
          <w:sz w:val="24"/>
          <w:szCs w:val="24"/>
        </w:rPr>
      </w:pPr>
      <w:r w:rsidRPr="005E0E5A">
        <w:rPr>
          <w:rFonts w:ascii="Times New Roman" w:hAnsi="Times New Roman" w:cs="Times New Roman"/>
          <w:b/>
          <w:bCs/>
          <w:sz w:val="24"/>
          <w:szCs w:val="24"/>
        </w:rPr>
        <w:t>Note</w:t>
      </w:r>
      <w:r w:rsidRPr="00861215">
        <w:rPr>
          <w:rFonts w:ascii="Times New Roman" w:hAnsi="Times New Roman" w:cs="Times New Roman"/>
          <w:bCs/>
          <w:sz w:val="24"/>
          <w:szCs w:val="24"/>
        </w:rPr>
        <w:t>: Deviation parameters fixed at Upper Bound (0.03) and Lower Bound (-0.03)</w:t>
      </w:r>
    </w:p>
    <w:p w14:paraId="7AE4D56C" w14:textId="77777777" w:rsidR="00921360" w:rsidRDefault="00921360">
      <w:pPr>
        <w:spacing w:after="160" w:line="259" w:lineRule="auto"/>
        <w:rPr>
          <w:rFonts w:ascii="Times New Roman" w:eastAsia="Times New Roman" w:hAnsi="Times New Roman" w:cs="Times New Roman"/>
          <w:b/>
          <w:bCs/>
          <w:color w:val="000000"/>
          <w:kern w:val="28"/>
          <w:sz w:val="24"/>
          <w:szCs w:val="24"/>
        </w:rPr>
      </w:pPr>
      <w:r>
        <w:rPr>
          <w:b/>
          <w:bCs/>
          <w:sz w:val="24"/>
          <w:szCs w:val="24"/>
        </w:rPr>
        <w:br w:type="page"/>
      </w:r>
    </w:p>
    <w:p w14:paraId="7AE4D56D" w14:textId="77777777" w:rsidR="00921360" w:rsidRDefault="00921360" w:rsidP="00921360">
      <w:pPr>
        <w:pStyle w:val="TOC1"/>
        <w:tabs>
          <w:tab w:val="clear" w:pos="8484"/>
          <w:tab w:val="right" w:leader="dot" w:pos="9360"/>
        </w:tabs>
        <w:spacing w:line="240" w:lineRule="auto"/>
        <w:jc w:val="center"/>
        <w:rPr>
          <w:b/>
          <w:bCs/>
          <w:sz w:val="28"/>
          <w:szCs w:val="24"/>
        </w:rPr>
      </w:pPr>
      <w:r w:rsidRPr="00921360">
        <w:rPr>
          <w:b/>
          <w:bCs/>
          <w:sz w:val="28"/>
          <w:szCs w:val="24"/>
        </w:rPr>
        <w:lastRenderedPageBreak/>
        <w:t>APPENDIX F:  Distractor Comparison by Item Number</w:t>
      </w:r>
    </w:p>
    <w:p w14:paraId="7AE4D56E" w14:textId="77777777" w:rsidR="005E0E5A" w:rsidRDefault="005E0E5A" w:rsidP="006B4ED8">
      <w:pPr>
        <w:tabs>
          <w:tab w:val="left" w:pos="2771"/>
        </w:tabs>
        <w:rPr>
          <w:rFonts w:ascii="Times New Roman" w:hAnsi="Times New Roman" w:cs="Times New Roman"/>
          <w:sz w:val="24"/>
          <w:szCs w:val="24"/>
        </w:rPr>
      </w:pPr>
    </w:p>
    <w:p w14:paraId="7AE4D56F" w14:textId="77777777" w:rsidR="006B4ED8" w:rsidRDefault="006B4ED8" w:rsidP="006B4ED8">
      <w:pPr>
        <w:tabs>
          <w:tab w:val="left" w:pos="2771"/>
        </w:tabs>
        <w:rPr>
          <w:rFonts w:ascii="Times New Roman" w:hAnsi="Times New Roman" w:cs="Times New Roman"/>
          <w:i/>
          <w:sz w:val="24"/>
          <w:szCs w:val="24"/>
        </w:rPr>
      </w:pPr>
      <w:r w:rsidRPr="005E0E5A">
        <w:rPr>
          <w:rFonts w:ascii="Times New Roman" w:hAnsi="Times New Roman" w:cs="Times New Roman"/>
          <w:b/>
          <w:sz w:val="24"/>
          <w:szCs w:val="24"/>
          <w:u w:val="single"/>
        </w:rPr>
        <w:t>Table 1F.</w:t>
      </w:r>
      <w:r>
        <w:rPr>
          <w:rFonts w:ascii="Times New Roman" w:hAnsi="Times New Roman" w:cs="Times New Roman"/>
          <w:sz w:val="24"/>
          <w:szCs w:val="24"/>
        </w:rPr>
        <w:t xml:space="preserve"> </w:t>
      </w:r>
      <w:r w:rsidRPr="00091675">
        <w:rPr>
          <w:rFonts w:ascii="Times New Roman" w:hAnsi="Times New Roman" w:cs="Times New Roman"/>
          <w:sz w:val="24"/>
          <w:szCs w:val="24"/>
        </w:rPr>
        <w:t xml:space="preserve"> </w:t>
      </w:r>
      <w:r w:rsidR="005E0E5A">
        <w:rPr>
          <w:rFonts w:ascii="Times New Roman" w:hAnsi="Times New Roman" w:cs="Times New Roman"/>
          <w:sz w:val="24"/>
          <w:szCs w:val="24"/>
        </w:rPr>
        <w:t>&lt;Grade/Subject&gt; Item #1 Distractor</w:t>
      </w:r>
      <w:r w:rsidRPr="006B4ED8">
        <w:rPr>
          <w:rFonts w:ascii="Times New Roman" w:hAnsi="Times New Roman" w:cs="Times New Roman"/>
          <w:sz w:val="24"/>
          <w:szCs w:val="24"/>
        </w:rPr>
        <w:t xml:space="preserve"> Results</w:t>
      </w:r>
    </w:p>
    <w:tbl>
      <w:tblPr>
        <w:tblW w:w="8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96"/>
        <w:gridCol w:w="3662"/>
      </w:tblGrid>
      <w:tr w:rsidR="006B4ED8" w:rsidRPr="005E111A" w14:paraId="7AE4D573" w14:textId="77777777" w:rsidTr="005E0E5A">
        <w:trPr>
          <w:trHeight w:val="241"/>
        </w:trPr>
        <w:tc>
          <w:tcPr>
            <w:tcW w:w="2560" w:type="dxa"/>
            <w:shd w:val="clear" w:color="DCE6F1" w:fill="DCE6F1"/>
            <w:noWrap/>
            <w:vAlign w:val="bottom"/>
            <w:hideMark/>
          </w:tcPr>
          <w:p w14:paraId="7AE4D570" w14:textId="77777777" w:rsidR="006B4ED8" w:rsidRPr="005E111A" w:rsidRDefault="006B4ED8" w:rsidP="00D154B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Response Options</w:t>
            </w:r>
          </w:p>
        </w:tc>
        <w:tc>
          <w:tcPr>
            <w:tcW w:w="2596" w:type="dxa"/>
            <w:shd w:val="clear" w:color="DCE6F1" w:fill="DCE6F1"/>
            <w:noWrap/>
            <w:vAlign w:val="bottom"/>
            <w:hideMark/>
          </w:tcPr>
          <w:p w14:paraId="7AE4D571" w14:textId="77777777" w:rsidR="006B4ED8" w:rsidRPr="005E111A" w:rsidRDefault="006B4ED8" w:rsidP="00D154BD">
            <w:pPr>
              <w:spacing w:after="0" w:line="240" w:lineRule="auto"/>
              <w:rPr>
                <w:rFonts w:ascii="Times New Roman" w:eastAsia="Times New Roman" w:hAnsi="Times New Roman" w:cs="Times New Roman"/>
                <w:b/>
                <w:bCs/>
                <w:color w:val="000000"/>
                <w:sz w:val="20"/>
                <w:szCs w:val="20"/>
              </w:rPr>
            </w:pPr>
            <w:r w:rsidRPr="005E111A">
              <w:rPr>
                <w:rFonts w:ascii="Times New Roman" w:eastAsia="Times New Roman" w:hAnsi="Times New Roman" w:cs="Times New Roman"/>
                <w:b/>
                <w:bCs/>
                <w:color w:val="000000"/>
                <w:sz w:val="20"/>
                <w:szCs w:val="20"/>
              </w:rPr>
              <w:t>Count of M1</w:t>
            </w:r>
          </w:p>
        </w:tc>
        <w:tc>
          <w:tcPr>
            <w:tcW w:w="3662" w:type="dxa"/>
            <w:shd w:val="clear" w:color="auto" w:fill="auto"/>
            <w:noWrap/>
            <w:vAlign w:val="bottom"/>
            <w:hideMark/>
          </w:tcPr>
          <w:p w14:paraId="7AE4D572" w14:textId="77777777" w:rsidR="006B4ED8" w:rsidRPr="005E111A" w:rsidRDefault="006B4ED8" w:rsidP="00D154B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Proportional Response Rate</w:t>
            </w:r>
          </w:p>
        </w:tc>
      </w:tr>
      <w:tr w:rsidR="006B4ED8" w:rsidRPr="005E111A" w14:paraId="7AE4D577" w14:textId="77777777" w:rsidTr="005E0E5A">
        <w:trPr>
          <w:trHeight w:val="241"/>
        </w:trPr>
        <w:tc>
          <w:tcPr>
            <w:tcW w:w="2560" w:type="dxa"/>
            <w:shd w:val="clear" w:color="auto" w:fill="auto"/>
            <w:noWrap/>
            <w:vAlign w:val="bottom"/>
            <w:hideMark/>
          </w:tcPr>
          <w:p w14:paraId="7AE4D574" w14:textId="77777777" w:rsidR="006B4ED8" w:rsidRPr="005E111A" w:rsidRDefault="006B4ED8" w:rsidP="00D154BD">
            <w:pPr>
              <w:spacing w:after="0" w:line="240" w:lineRule="auto"/>
              <w:rPr>
                <w:rFonts w:ascii="Times New Roman" w:eastAsia="Times New Roman" w:hAnsi="Times New Roman" w:cs="Times New Roman"/>
                <w:sz w:val="20"/>
                <w:szCs w:val="20"/>
              </w:rPr>
            </w:pPr>
            <w:r w:rsidRPr="005E111A">
              <w:rPr>
                <w:rFonts w:ascii="Times New Roman" w:eastAsia="Times New Roman" w:hAnsi="Times New Roman" w:cs="Times New Roman"/>
                <w:sz w:val="20"/>
                <w:szCs w:val="20"/>
              </w:rPr>
              <w:t>0</w:t>
            </w:r>
            <w:r w:rsidR="005E0E5A">
              <w:rPr>
                <w:rFonts w:ascii="Times New Roman" w:eastAsia="Times New Roman" w:hAnsi="Times New Roman" w:cs="Times New Roman"/>
                <w:sz w:val="20"/>
                <w:szCs w:val="20"/>
              </w:rPr>
              <w:t>-A</w:t>
            </w:r>
          </w:p>
        </w:tc>
        <w:tc>
          <w:tcPr>
            <w:tcW w:w="2596" w:type="dxa"/>
            <w:shd w:val="clear" w:color="auto" w:fill="auto"/>
            <w:noWrap/>
            <w:vAlign w:val="bottom"/>
            <w:hideMark/>
          </w:tcPr>
          <w:p w14:paraId="7AE4D575" w14:textId="77777777" w:rsidR="006B4ED8" w:rsidRPr="005E111A" w:rsidRDefault="006B4ED8" w:rsidP="00D154BD">
            <w:pPr>
              <w:spacing w:after="0" w:line="240" w:lineRule="auto"/>
              <w:jc w:val="right"/>
              <w:rPr>
                <w:rFonts w:ascii="Times New Roman" w:eastAsia="Times New Roman" w:hAnsi="Times New Roman" w:cs="Times New Roman"/>
                <w:sz w:val="20"/>
                <w:szCs w:val="20"/>
              </w:rPr>
            </w:pPr>
            <w:r w:rsidRPr="005E111A">
              <w:rPr>
                <w:rFonts w:ascii="Times New Roman" w:eastAsia="Times New Roman" w:hAnsi="Times New Roman" w:cs="Times New Roman"/>
                <w:sz w:val="20"/>
                <w:szCs w:val="20"/>
              </w:rPr>
              <w:t>12</w:t>
            </w:r>
          </w:p>
        </w:tc>
        <w:tc>
          <w:tcPr>
            <w:tcW w:w="3662" w:type="dxa"/>
            <w:shd w:val="clear" w:color="auto" w:fill="auto"/>
            <w:noWrap/>
            <w:vAlign w:val="bottom"/>
            <w:hideMark/>
          </w:tcPr>
          <w:p w14:paraId="7AE4D576" w14:textId="77777777" w:rsidR="006B4ED8" w:rsidRPr="005E111A" w:rsidRDefault="006B4ED8" w:rsidP="00D154BD">
            <w:pPr>
              <w:spacing w:after="0" w:line="240" w:lineRule="auto"/>
              <w:jc w:val="right"/>
              <w:rPr>
                <w:rFonts w:ascii="Times New Roman" w:eastAsia="Times New Roman" w:hAnsi="Times New Roman" w:cs="Times New Roman"/>
                <w:sz w:val="20"/>
                <w:szCs w:val="20"/>
              </w:rPr>
            </w:pPr>
            <w:r w:rsidRPr="005E111A">
              <w:rPr>
                <w:rFonts w:ascii="Times New Roman" w:eastAsia="Times New Roman" w:hAnsi="Times New Roman" w:cs="Times New Roman"/>
                <w:sz w:val="20"/>
                <w:szCs w:val="20"/>
              </w:rPr>
              <w:t>0.13</w:t>
            </w:r>
          </w:p>
        </w:tc>
      </w:tr>
      <w:tr w:rsidR="006B4ED8" w:rsidRPr="005E111A" w14:paraId="7AE4D57B" w14:textId="77777777" w:rsidTr="005E0E5A">
        <w:trPr>
          <w:trHeight w:val="241"/>
        </w:trPr>
        <w:tc>
          <w:tcPr>
            <w:tcW w:w="2560" w:type="dxa"/>
            <w:shd w:val="clear" w:color="auto" w:fill="auto"/>
            <w:noWrap/>
            <w:vAlign w:val="bottom"/>
            <w:hideMark/>
          </w:tcPr>
          <w:p w14:paraId="7AE4D578" w14:textId="77777777" w:rsidR="006B4ED8" w:rsidRPr="005E111A" w:rsidRDefault="006B4ED8" w:rsidP="00D154BD">
            <w:pPr>
              <w:spacing w:after="0" w:line="240" w:lineRule="auto"/>
              <w:rPr>
                <w:rFonts w:ascii="Times New Roman" w:eastAsia="Times New Roman" w:hAnsi="Times New Roman" w:cs="Times New Roman"/>
                <w:sz w:val="20"/>
                <w:szCs w:val="20"/>
              </w:rPr>
            </w:pPr>
            <w:r w:rsidRPr="005E111A">
              <w:rPr>
                <w:rFonts w:ascii="Times New Roman" w:eastAsia="Times New Roman" w:hAnsi="Times New Roman" w:cs="Times New Roman"/>
                <w:sz w:val="20"/>
                <w:szCs w:val="20"/>
              </w:rPr>
              <w:t>1</w:t>
            </w:r>
            <w:r w:rsidR="005E0E5A">
              <w:rPr>
                <w:rFonts w:ascii="Times New Roman" w:eastAsia="Times New Roman" w:hAnsi="Times New Roman" w:cs="Times New Roman"/>
                <w:sz w:val="20"/>
                <w:szCs w:val="20"/>
              </w:rPr>
              <w:t>-B</w:t>
            </w:r>
          </w:p>
        </w:tc>
        <w:tc>
          <w:tcPr>
            <w:tcW w:w="2596" w:type="dxa"/>
            <w:shd w:val="clear" w:color="auto" w:fill="auto"/>
            <w:noWrap/>
            <w:vAlign w:val="bottom"/>
            <w:hideMark/>
          </w:tcPr>
          <w:p w14:paraId="7AE4D579" w14:textId="77777777" w:rsidR="006B4ED8" w:rsidRPr="005E111A" w:rsidRDefault="006B4ED8" w:rsidP="00D154BD">
            <w:pPr>
              <w:spacing w:after="0" w:line="240" w:lineRule="auto"/>
              <w:jc w:val="right"/>
              <w:rPr>
                <w:rFonts w:ascii="Times New Roman" w:eastAsia="Times New Roman" w:hAnsi="Times New Roman" w:cs="Times New Roman"/>
                <w:sz w:val="20"/>
                <w:szCs w:val="20"/>
              </w:rPr>
            </w:pPr>
            <w:r w:rsidRPr="005E111A">
              <w:rPr>
                <w:rFonts w:ascii="Times New Roman" w:eastAsia="Times New Roman" w:hAnsi="Times New Roman" w:cs="Times New Roman"/>
                <w:sz w:val="20"/>
                <w:szCs w:val="20"/>
              </w:rPr>
              <w:t>23</w:t>
            </w:r>
          </w:p>
        </w:tc>
        <w:tc>
          <w:tcPr>
            <w:tcW w:w="3662" w:type="dxa"/>
            <w:shd w:val="clear" w:color="auto" w:fill="auto"/>
            <w:noWrap/>
            <w:vAlign w:val="bottom"/>
            <w:hideMark/>
          </w:tcPr>
          <w:p w14:paraId="7AE4D57A" w14:textId="77777777" w:rsidR="006B4ED8" w:rsidRPr="005E111A" w:rsidRDefault="006B4ED8" w:rsidP="00D154BD">
            <w:pPr>
              <w:spacing w:after="0" w:line="240" w:lineRule="auto"/>
              <w:jc w:val="right"/>
              <w:rPr>
                <w:rFonts w:ascii="Times New Roman" w:eastAsia="Times New Roman" w:hAnsi="Times New Roman" w:cs="Times New Roman"/>
                <w:sz w:val="20"/>
                <w:szCs w:val="20"/>
              </w:rPr>
            </w:pPr>
            <w:r w:rsidRPr="005E111A">
              <w:rPr>
                <w:rFonts w:ascii="Times New Roman" w:eastAsia="Times New Roman" w:hAnsi="Times New Roman" w:cs="Times New Roman"/>
                <w:sz w:val="20"/>
                <w:szCs w:val="20"/>
              </w:rPr>
              <w:t>0.24</w:t>
            </w:r>
          </w:p>
        </w:tc>
      </w:tr>
      <w:tr w:rsidR="006B4ED8" w:rsidRPr="005E111A" w14:paraId="7AE4D57F" w14:textId="77777777" w:rsidTr="005E0E5A">
        <w:trPr>
          <w:trHeight w:val="241"/>
        </w:trPr>
        <w:tc>
          <w:tcPr>
            <w:tcW w:w="2560" w:type="dxa"/>
            <w:shd w:val="clear" w:color="auto" w:fill="auto"/>
            <w:noWrap/>
            <w:vAlign w:val="bottom"/>
            <w:hideMark/>
          </w:tcPr>
          <w:p w14:paraId="7AE4D57C" w14:textId="77777777" w:rsidR="006B4ED8" w:rsidRPr="005E111A" w:rsidRDefault="006B4ED8" w:rsidP="00D154BD">
            <w:pPr>
              <w:spacing w:after="0" w:line="240" w:lineRule="auto"/>
              <w:rPr>
                <w:rFonts w:ascii="Times New Roman" w:eastAsia="Times New Roman" w:hAnsi="Times New Roman" w:cs="Times New Roman"/>
                <w:sz w:val="20"/>
                <w:szCs w:val="20"/>
              </w:rPr>
            </w:pPr>
            <w:r w:rsidRPr="005E111A">
              <w:rPr>
                <w:rFonts w:ascii="Times New Roman" w:eastAsia="Times New Roman" w:hAnsi="Times New Roman" w:cs="Times New Roman"/>
                <w:sz w:val="20"/>
                <w:szCs w:val="20"/>
              </w:rPr>
              <w:t>2</w:t>
            </w:r>
            <w:r w:rsidR="005E0E5A">
              <w:rPr>
                <w:rFonts w:ascii="Times New Roman" w:eastAsia="Times New Roman" w:hAnsi="Times New Roman" w:cs="Times New Roman"/>
                <w:sz w:val="20"/>
                <w:szCs w:val="20"/>
              </w:rPr>
              <w:t>-C</w:t>
            </w:r>
          </w:p>
        </w:tc>
        <w:tc>
          <w:tcPr>
            <w:tcW w:w="2596" w:type="dxa"/>
            <w:shd w:val="clear" w:color="auto" w:fill="auto"/>
            <w:noWrap/>
            <w:vAlign w:val="bottom"/>
            <w:hideMark/>
          </w:tcPr>
          <w:p w14:paraId="7AE4D57D" w14:textId="77777777" w:rsidR="006B4ED8" w:rsidRPr="005E111A" w:rsidRDefault="006B4ED8" w:rsidP="00D154BD">
            <w:pPr>
              <w:spacing w:after="0" w:line="240" w:lineRule="auto"/>
              <w:jc w:val="right"/>
              <w:rPr>
                <w:rFonts w:ascii="Times New Roman" w:eastAsia="Times New Roman" w:hAnsi="Times New Roman" w:cs="Times New Roman"/>
                <w:sz w:val="20"/>
                <w:szCs w:val="20"/>
              </w:rPr>
            </w:pPr>
            <w:r w:rsidRPr="005E111A">
              <w:rPr>
                <w:rFonts w:ascii="Times New Roman" w:eastAsia="Times New Roman" w:hAnsi="Times New Roman" w:cs="Times New Roman"/>
                <w:sz w:val="20"/>
                <w:szCs w:val="20"/>
              </w:rPr>
              <w:t>36</w:t>
            </w:r>
          </w:p>
        </w:tc>
        <w:tc>
          <w:tcPr>
            <w:tcW w:w="3662" w:type="dxa"/>
            <w:shd w:val="clear" w:color="auto" w:fill="auto"/>
            <w:noWrap/>
            <w:vAlign w:val="bottom"/>
            <w:hideMark/>
          </w:tcPr>
          <w:p w14:paraId="7AE4D57E" w14:textId="77777777" w:rsidR="006B4ED8" w:rsidRPr="005E111A" w:rsidRDefault="006B4ED8" w:rsidP="00D154BD">
            <w:pPr>
              <w:spacing w:after="0" w:line="240" w:lineRule="auto"/>
              <w:jc w:val="right"/>
              <w:rPr>
                <w:rFonts w:ascii="Times New Roman" w:eastAsia="Times New Roman" w:hAnsi="Times New Roman" w:cs="Times New Roman"/>
                <w:sz w:val="20"/>
                <w:szCs w:val="20"/>
              </w:rPr>
            </w:pPr>
            <w:r w:rsidRPr="005E111A">
              <w:rPr>
                <w:rFonts w:ascii="Times New Roman" w:eastAsia="Times New Roman" w:hAnsi="Times New Roman" w:cs="Times New Roman"/>
                <w:sz w:val="20"/>
                <w:szCs w:val="20"/>
              </w:rPr>
              <w:t>0.38</w:t>
            </w:r>
          </w:p>
        </w:tc>
      </w:tr>
      <w:tr w:rsidR="006B4ED8" w:rsidRPr="005E111A" w14:paraId="7AE4D583" w14:textId="77777777" w:rsidTr="005E0E5A">
        <w:trPr>
          <w:trHeight w:val="241"/>
        </w:trPr>
        <w:tc>
          <w:tcPr>
            <w:tcW w:w="2560" w:type="dxa"/>
            <w:shd w:val="clear" w:color="auto" w:fill="FFFF00"/>
            <w:noWrap/>
            <w:vAlign w:val="bottom"/>
            <w:hideMark/>
          </w:tcPr>
          <w:p w14:paraId="7AE4D580" w14:textId="77777777" w:rsidR="006B4ED8" w:rsidRPr="005E111A" w:rsidRDefault="006B4ED8" w:rsidP="00D154BD">
            <w:pPr>
              <w:spacing w:after="0" w:line="240" w:lineRule="auto"/>
              <w:rPr>
                <w:rFonts w:ascii="Times New Roman" w:eastAsia="Times New Roman" w:hAnsi="Times New Roman" w:cs="Times New Roman"/>
                <w:sz w:val="20"/>
                <w:szCs w:val="20"/>
                <w:highlight w:val="yellow"/>
              </w:rPr>
            </w:pPr>
            <w:r w:rsidRPr="005E111A">
              <w:rPr>
                <w:rFonts w:ascii="Times New Roman" w:eastAsia="Times New Roman" w:hAnsi="Times New Roman" w:cs="Times New Roman"/>
                <w:sz w:val="20"/>
                <w:szCs w:val="20"/>
                <w:highlight w:val="yellow"/>
              </w:rPr>
              <w:t>3</w:t>
            </w:r>
            <w:r w:rsidR="005E0E5A">
              <w:rPr>
                <w:rFonts w:ascii="Times New Roman" w:eastAsia="Times New Roman" w:hAnsi="Times New Roman" w:cs="Times New Roman"/>
                <w:sz w:val="20"/>
                <w:szCs w:val="20"/>
                <w:highlight w:val="yellow"/>
              </w:rPr>
              <w:t>-D</w:t>
            </w:r>
          </w:p>
        </w:tc>
        <w:tc>
          <w:tcPr>
            <w:tcW w:w="2596" w:type="dxa"/>
            <w:shd w:val="clear" w:color="auto" w:fill="FFFF00"/>
            <w:noWrap/>
            <w:vAlign w:val="bottom"/>
            <w:hideMark/>
          </w:tcPr>
          <w:p w14:paraId="7AE4D581" w14:textId="77777777" w:rsidR="006B4ED8" w:rsidRPr="005E111A" w:rsidRDefault="006B4ED8" w:rsidP="00D154BD">
            <w:pPr>
              <w:spacing w:after="0" w:line="240" w:lineRule="auto"/>
              <w:jc w:val="right"/>
              <w:rPr>
                <w:rFonts w:ascii="Times New Roman" w:eastAsia="Times New Roman" w:hAnsi="Times New Roman" w:cs="Times New Roman"/>
                <w:sz w:val="20"/>
                <w:szCs w:val="20"/>
                <w:highlight w:val="yellow"/>
              </w:rPr>
            </w:pPr>
            <w:r w:rsidRPr="005E111A">
              <w:rPr>
                <w:rFonts w:ascii="Times New Roman" w:eastAsia="Times New Roman" w:hAnsi="Times New Roman" w:cs="Times New Roman"/>
                <w:sz w:val="20"/>
                <w:szCs w:val="20"/>
                <w:highlight w:val="yellow"/>
              </w:rPr>
              <w:t>25</w:t>
            </w:r>
          </w:p>
        </w:tc>
        <w:tc>
          <w:tcPr>
            <w:tcW w:w="3662" w:type="dxa"/>
            <w:shd w:val="clear" w:color="auto" w:fill="FFFF00"/>
            <w:noWrap/>
            <w:vAlign w:val="bottom"/>
            <w:hideMark/>
          </w:tcPr>
          <w:p w14:paraId="7AE4D582" w14:textId="77777777" w:rsidR="006B4ED8" w:rsidRPr="005E111A" w:rsidRDefault="006B4ED8" w:rsidP="00D154BD">
            <w:pPr>
              <w:spacing w:after="0" w:line="240" w:lineRule="auto"/>
              <w:jc w:val="right"/>
              <w:rPr>
                <w:rFonts w:ascii="Times New Roman" w:eastAsia="Times New Roman" w:hAnsi="Times New Roman" w:cs="Times New Roman"/>
                <w:sz w:val="20"/>
                <w:szCs w:val="20"/>
                <w:highlight w:val="yellow"/>
              </w:rPr>
            </w:pPr>
            <w:r w:rsidRPr="005E111A">
              <w:rPr>
                <w:rFonts w:ascii="Times New Roman" w:eastAsia="Times New Roman" w:hAnsi="Times New Roman" w:cs="Times New Roman"/>
                <w:sz w:val="20"/>
                <w:szCs w:val="20"/>
                <w:highlight w:val="yellow"/>
              </w:rPr>
              <w:t>0.26</w:t>
            </w:r>
          </w:p>
        </w:tc>
      </w:tr>
      <w:tr w:rsidR="006B4ED8" w:rsidRPr="005E111A" w14:paraId="7AE4D587" w14:textId="77777777" w:rsidTr="005E0E5A">
        <w:trPr>
          <w:trHeight w:val="241"/>
        </w:trPr>
        <w:tc>
          <w:tcPr>
            <w:tcW w:w="2560" w:type="dxa"/>
            <w:shd w:val="clear" w:color="DCE6F1" w:fill="DCE6F1"/>
            <w:noWrap/>
            <w:vAlign w:val="bottom"/>
            <w:hideMark/>
          </w:tcPr>
          <w:p w14:paraId="7AE4D584" w14:textId="77777777" w:rsidR="006B4ED8" w:rsidRPr="005E111A" w:rsidRDefault="006B4ED8" w:rsidP="00D154BD">
            <w:pPr>
              <w:spacing w:after="0" w:line="240" w:lineRule="auto"/>
              <w:rPr>
                <w:rFonts w:ascii="Times New Roman" w:eastAsia="Times New Roman" w:hAnsi="Times New Roman" w:cs="Times New Roman"/>
                <w:b/>
                <w:bCs/>
                <w:color w:val="000000"/>
                <w:sz w:val="20"/>
                <w:szCs w:val="20"/>
              </w:rPr>
            </w:pPr>
            <w:r w:rsidRPr="005E111A">
              <w:rPr>
                <w:rFonts w:ascii="Times New Roman" w:eastAsia="Times New Roman" w:hAnsi="Times New Roman" w:cs="Times New Roman"/>
                <w:b/>
                <w:bCs/>
                <w:color w:val="000000"/>
                <w:sz w:val="20"/>
                <w:szCs w:val="20"/>
              </w:rPr>
              <w:t>Grand Total</w:t>
            </w:r>
          </w:p>
        </w:tc>
        <w:tc>
          <w:tcPr>
            <w:tcW w:w="2596" w:type="dxa"/>
            <w:shd w:val="clear" w:color="DCE6F1" w:fill="DCE6F1"/>
            <w:noWrap/>
            <w:vAlign w:val="bottom"/>
            <w:hideMark/>
          </w:tcPr>
          <w:p w14:paraId="7AE4D585" w14:textId="77777777" w:rsidR="006B4ED8" w:rsidRPr="005E111A" w:rsidRDefault="006B4ED8" w:rsidP="00D154BD">
            <w:pPr>
              <w:spacing w:after="0" w:line="240" w:lineRule="auto"/>
              <w:jc w:val="right"/>
              <w:rPr>
                <w:rFonts w:ascii="Times New Roman" w:eastAsia="Times New Roman" w:hAnsi="Times New Roman" w:cs="Times New Roman"/>
                <w:b/>
                <w:bCs/>
                <w:color w:val="000000"/>
                <w:sz w:val="20"/>
                <w:szCs w:val="20"/>
              </w:rPr>
            </w:pPr>
            <w:r w:rsidRPr="005E111A">
              <w:rPr>
                <w:rFonts w:ascii="Times New Roman" w:eastAsia="Times New Roman" w:hAnsi="Times New Roman" w:cs="Times New Roman"/>
                <w:b/>
                <w:bCs/>
                <w:color w:val="000000"/>
                <w:sz w:val="20"/>
                <w:szCs w:val="20"/>
              </w:rPr>
              <w:t>96</w:t>
            </w:r>
          </w:p>
        </w:tc>
        <w:tc>
          <w:tcPr>
            <w:tcW w:w="3662" w:type="dxa"/>
            <w:shd w:val="clear" w:color="auto" w:fill="auto"/>
            <w:noWrap/>
            <w:vAlign w:val="bottom"/>
            <w:hideMark/>
          </w:tcPr>
          <w:p w14:paraId="7AE4D586" w14:textId="77777777" w:rsidR="006B4ED8" w:rsidRPr="005E111A" w:rsidRDefault="006B4ED8" w:rsidP="00D154BD">
            <w:pPr>
              <w:spacing w:after="0" w:line="240" w:lineRule="auto"/>
              <w:jc w:val="right"/>
              <w:rPr>
                <w:rFonts w:ascii="Times New Roman" w:eastAsia="Times New Roman" w:hAnsi="Times New Roman" w:cs="Times New Roman"/>
                <w:b/>
                <w:bCs/>
                <w:color w:val="000000"/>
                <w:sz w:val="20"/>
                <w:szCs w:val="20"/>
              </w:rPr>
            </w:pPr>
          </w:p>
        </w:tc>
      </w:tr>
    </w:tbl>
    <w:p w14:paraId="7AE4D588" w14:textId="77777777" w:rsidR="006B4ED8" w:rsidRDefault="006B4ED8">
      <w:pPr>
        <w:spacing w:after="160" w:line="259" w:lineRule="auto"/>
        <w:rPr>
          <w:rFonts w:ascii="Times New Roman" w:eastAsia="Times New Roman" w:hAnsi="Times New Roman" w:cs="Times New Roman"/>
          <w:b/>
          <w:bCs/>
          <w:color w:val="000000"/>
          <w:kern w:val="28"/>
          <w:sz w:val="28"/>
          <w:szCs w:val="24"/>
        </w:rPr>
      </w:pPr>
    </w:p>
    <w:p w14:paraId="7AE4D589" w14:textId="77777777" w:rsidR="006B4ED8" w:rsidRDefault="006B4ED8">
      <w:pPr>
        <w:spacing w:after="160" w:line="259" w:lineRule="auto"/>
        <w:rPr>
          <w:rFonts w:ascii="Times New Roman" w:eastAsia="Times New Roman" w:hAnsi="Times New Roman" w:cs="Times New Roman"/>
          <w:b/>
          <w:bCs/>
          <w:color w:val="000000"/>
          <w:kern w:val="28"/>
          <w:sz w:val="28"/>
          <w:szCs w:val="24"/>
        </w:rPr>
      </w:pPr>
    </w:p>
    <w:p w14:paraId="7AE4D58A" w14:textId="77777777" w:rsidR="00921360" w:rsidRPr="00921360" w:rsidRDefault="00921360" w:rsidP="00921360">
      <w:pPr>
        <w:pStyle w:val="TOC1"/>
        <w:tabs>
          <w:tab w:val="clear" w:pos="8484"/>
          <w:tab w:val="right" w:leader="dot" w:pos="9360"/>
        </w:tabs>
        <w:spacing w:line="240" w:lineRule="auto"/>
        <w:jc w:val="center"/>
        <w:rPr>
          <w:sz w:val="28"/>
          <w:szCs w:val="24"/>
        </w:rPr>
      </w:pPr>
      <w:r w:rsidRPr="00921360">
        <w:rPr>
          <w:b/>
          <w:bCs/>
          <w:sz w:val="28"/>
          <w:szCs w:val="24"/>
        </w:rPr>
        <w:t>APPENDIX G:  Item Type Summary Comparison</w:t>
      </w:r>
    </w:p>
    <w:p w14:paraId="7AE4D58B" w14:textId="77777777" w:rsidR="0012551A" w:rsidRDefault="0012551A">
      <w:pPr>
        <w:spacing w:after="160" w:line="259" w:lineRule="auto"/>
        <w:rPr>
          <w:b/>
          <w:bCs/>
          <w:sz w:val="24"/>
          <w:szCs w:val="24"/>
        </w:rPr>
      </w:pPr>
    </w:p>
    <w:p w14:paraId="7AE4D58C" w14:textId="77777777" w:rsidR="0012551A" w:rsidRDefault="009C27C2">
      <w:pPr>
        <w:spacing w:after="160" w:line="259" w:lineRule="auto"/>
        <w:rPr>
          <w:b/>
          <w:bCs/>
          <w:sz w:val="24"/>
          <w:szCs w:val="24"/>
        </w:rPr>
      </w:pPr>
      <w:r>
        <w:rPr>
          <w:noProof/>
        </w:rPr>
        <w:drawing>
          <wp:inline distT="0" distB="0" distL="0" distR="0" wp14:anchorId="7AE4D5C4" wp14:editId="33984CF3">
            <wp:extent cx="5415643" cy="3246664"/>
            <wp:effectExtent l="0" t="0" r="13970" b="11430"/>
            <wp:docPr id="4" name="Chart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E4D58D" w14:textId="77777777" w:rsidR="009C27C2" w:rsidRDefault="009C27C2" w:rsidP="009C27C2">
      <w:pPr>
        <w:tabs>
          <w:tab w:val="left" w:pos="2771"/>
        </w:tabs>
        <w:rPr>
          <w:rFonts w:ascii="Times New Roman" w:hAnsi="Times New Roman" w:cs="Times New Roman"/>
          <w:i/>
          <w:sz w:val="24"/>
          <w:szCs w:val="24"/>
        </w:rPr>
      </w:pPr>
      <w:r>
        <w:rPr>
          <w:rFonts w:ascii="Times New Roman" w:hAnsi="Times New Roman" w:cs="Times New Roman"/>
          <w:sz w:val="24"/>
          <w:szCs w:val="24"/>
        </w:rPr>
        <w:t>Figure 1g</w:t>
      </w:r>
      <w:r w:rsidRPr="00091675">
        <w:rPr>
          <w:rFonts w:ascii="Times New Roman" w:hAnsi="Times New Roman" w:cs="Times New Roman"/>
          <w:sz w:val="24"/>
          <w:szCs w:val="24"/>
        </w:rPr>
        <w:t xml:space="preserve">.  </w:t>
      </w:r>
      <w:r w:rsidR="00272531">
        <w:rPr>
          <w:rFonts w:ascii="Times New Roman" w:hAnsi="Times New Roman" w:cs="Times New Roman"/>
          <w:i/>
          <w:sz w:val="24"/>
          <w:szCs w:val="24"/>
        </w:rPr>
        <w:t>&lt;Grade/Subject&gt; Item-type comparison</w:t>
      </w:r>
    </w:p>
    <w:p w14:paraId="7AE4D58E" w14:textId="77777777" w:rsidR="009C27C2" w:rsidRPr="005E0E5A" w:rsidRDefault="009C27C2" w:rsidP="009C27C2">
      <w:pPr>
        <w:tabs>
          <w:tab w:val="left" w:pos="2771"/>
        </w:tabs>
        <w:rPr>
          <w:rFonts w:ascii="Times New Roman" w:hAnsi="Times New Roman" w:cs="Times New Roman"/>
          <w:sz w:val="24"/>
          <w:szCs w:val="24"/>
        </w:rPr>
      </w:pPr>
      <w:r w:rsidRPr="005E0E5A">
        <w:rPr>
          <w:rFonts w:ascii="Times New Roman" w:hAnsi="Times New Roman" w:cs="Times New Roman"/>
          <w:b/>
          <w:sz w:val="24"/>
          <w:szCs w:val="24"/>
        </w:rPr>
        <w:t>Note</w:t>
      </w:r>
      <w:r w:rsidRPr="005E0E5A">
        <w:rPr>
          <w:rFonts w:ascii="Times New Roman" w:hAnsi="Times New Roman" w:cs="Times New Roman"/>
          <w:sz w:val="24"/>
          <w:szCs w:val="24"/>
        </w:rPr>
        <w:t>: Overall test: SR points earned 47.7% and CR points earned 53.7%</w:t>
      </w:r>
    </w:p>
    <w:p w14:paraId="7AE4D58F" w14:textId="77777777" w:rsidR="009C27C2" w:rsidRDefault="009C27C2">
      <w:pPr>
        <w:spacing w:after="160" w:line="259" w:lineRule="auto"/>
        <w:rPr>
          <w:b/>
          <w:bCs/>
          <w:sz w:val="24"/>
          <w:szCs w:val="24"/>
        </w:rPr>
      </w:pPr>
    </w:p>
    <w:p w14:paraId="7AE4D590" w14:textId="77777777" w:rsidR="00921360" w:rsidRDefault="00921360">
      <w:pPr>
        <w:spacing w:after="160" w:line="259" w:lineRule="auto"/>
        <w:rPr>
          <w:rFonts w:ascii="Times New Roman" w:eastAsia="Times New Roman" w:hAnsi="Times New Roman" w:cs="Times New Roman"/>
          <w:b/>
          <w:bCs/>
          <w:color w:val="000000"/>
          <w:kern w:val="28"/>
          <w:sz w:val="24"/>
          <w:szCs w:val="24"/>
        </w:rPr>
      </w:pPr>
      <w:r>
        <w:rPr>
          <w:b/>
          <w:bCs/>
          <w:sz w:val="24"/>
          <w:szCs w:val="24"/>
        </w:rPr>
        <w:br w:type="page"/>
      </w:r>
    </w:p>
    <w:p w14:paraId="7AE4D591" w14:textId="77777777" w:rsidR="00921360" w:rsidRPr="00921360" w:rsidRDefault="00921360" w:rsidP="00921360">
      <w:pPr>
        <w:pStyle w:val="TOC1"/>
        <w:tabs>
          <w:tab w:val="clear" w:pos="8484"/>
          <w:tab w:val="right" w:leader="dot" w:pos="9360"/>
        </w:tabs>
        <w:spacing w:line="240" w:lineRule="auto"/>
        <w:jc w:val="center"/>
        <w:rPr>
          <w:sz w:val="28"/>
          <w:szCs w:val="24"/>
        </w:rPr>
      </w:pPr>
      <w:r w:rsidRPr="00921360">
        <w:rPr>
          <w:b/>
          <w:bCs/>
          <w:sz w:val="28"/>
          <w:szCs w:val="24"/>
        </w:rPr>
        <w:lastRenderedPageBreak/>
        <w:t>APPENDIX H:  Constructed Response Frequency Distribution by Item Number</w:t>
      </w:r>
    </w:p>
    <w:p w14:paraId="7AE4D592" w14:textId="77777777" w:rsidR="009C27C2" w:rsidRDefault="00272531">
      <w:pPr>
        <w:spacing w:after="160" w:line="259" w:lineRule="auto"/>
        <w:rPr>
          <w:b/>
          <w:bCs/>
          <w:sz w:val="24"/>
          <w:szCs w:val="24"/>
        </w:rPr>
      </w:pPr>
      <w:r>
        <w:rPr>
          <w:noProof/>
        </w:rPr>
        <w:drawing>
          <wp:inline distT="0" distB="0" distL="0" distR="0" wp14:anchorId="7AE4D5C6" wp14:editId="74CCE3A3">
            <wp:extent cx="5397690" cy="2661314"/>
            <wp:effectExtent l="0" t="0" r="12700" b="5715"/>
            <wp:docPr id="6" name="Chart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E4D593" w14:textId="77777777" w:rsidR="00272531" w:rsidRDefault="00272531" w:rsidP="00272531">
      <w:pPr>
        <w:tabs>
          <w:tab w:val="left" w:pos="2771"/>
        </w:tabs>
        <w:rPr>
          <w:rFonts w:ascii="Times New Roman" w:hAnsi="Times New Roman" w:cs="Times New Roman"/>
          <w:i/>
          <w:sz w:val="24"/>
          <w:szCs w:val="24"/>
        </w:rPr>
      </w:pPr>
      <w:r>
        <w:rPr>
          <w:rFonts w:ascii="Times New Roman" w:hAnsi="Times New Roman" w:cs="Times New Roman"/>
          <w:sz w:val="24"/>
          <w:szCs w:val="24"/>
        </w:rPr>
        <w:t>Figure 1h</w:t>
      </w:r>
      <w:r w:rsidRPr="00091675">
        <w:rPr>
          <w:rFonts w:ascii="Times New Roman" w:hAnsi="Times New Roman" w:cs="Times New Roman"/>
          <w:sz w:val="24"/>
          <w:szCs w:val="24"/>
        </w:rPr>
        <w:t xml:space="preserve">.  </w:t>
      </w:r>
      <w:r>
        <w:rPr>
          <w:rFonts w:ascii="Times New Roman" w:hAnsi="Times New Roman" w:cs="Times New Roman"/>
          <w:i/>
          <w:sz w:val="24"/>
          <w:szCs w:val="24"/>
        </w:rPr>
        <w:t>&lt;Grade/Subject&gt; Constructed Response Item &lt;item tag here&gt;</w:t>
      </w:r>
    </w:p>
    <w:p w14:paraId="7AE4D594" w14:textId="77777777" w:rsidR="009C27C2" w:rsidRDefault="009C27C2">
      <w:pPr>
        <w:spacing w:after="160" w:line="259" w:lineRule="auto"/>
        <w:rPr>
          <w:b/>
          <w:bCs/>
          <w:sz w:val="24"/>
          <w:szCs w:val="24"/>
        </w:rPr>
      </w:pPr>
    </w:p>
    <w:p w14:paraId="7AE4D595" w14:textId="77777777" w:rsidR="00921360" w:rsidRDefault="00921360">
      <w:pPr>
        <w:spacing w:after="160" w:line="259" w:lineRule="auto"/>
        <w:rPr>
          <w:rFonts w:ascii="Times New Roman" w:eastAsia="Times New Roman" w:hAnsi="Times New Roman" w:cs="Times New Roman"/>
          <w:b/>
          <w:bCs/>
          <w:color w:val="000000"/>
          <w:kern w:val="28"/>
          <w:sz w:val="24"/>
          <w:szCs w:val="24"/>
        </w:rPr>
      </w:pPr>
      <w:r>
        <w:rPr>
          <w:b/>
          <w:bCs/>
          <w:sz w:val="24"/>
          <w:szCs w:val="24"/>
        </w:rPr>
        <w:br w:type="page"/>
      </w:r>
    </w:p>
    <w:p w14:paraId="7AE4D596" w14:textId="77777777" w:rsidR="002E3D02" w:rsidRPr="002E3D02" w:rsidRDefault="002E3D02" w:rsidP="0051728A">
      <w:pPr>
        <w:spacing w:after="160" w:line="259" w:lineRule="auto"/>
        <w:rPr>
          <w:rFonts w:ascii="Times New Roman" w:hAnsi="Times New Roman"/>
          <w:b/>
          <w:bCs/>
          <w:sz w:val="28"/>
          <w:szCs w:val="24"/>
          <w:u w:val="single"/>
        </w:rPr>
      </w:pPr>
      <w:r w:rsidRPr="002E3D02">
        <w:rPr>
          <w:rFonts w:ascii="Times New Roman" w:hAnsi="Times New Roman"/>
          <w:b/>
          <w:bCs/>
          <w:sz w:val="28"/>
          <w:szCs w:val="24"/>
          <w:u w:val="single"/>
        </w:rPr>
        <w:lastRenderedPageBreak/>
        <w:t>Quality Control Checklist</w:t>
      </w:r>
    </w:p>
    <w:tbl>
      <w:tblPr>
        <w:tblStyle w:val="TableGrid2"/>
        <w:tblW w:w="9530" w:type="dxa"/>
        <w:tblLook w:val="04A0" w:firstRow="1" w:lastRow="0" w:firstColumn="1" w:lastColumn="0" w:noHBand="0" w:noVBand="1"/>
      </w:tblPr>
      <w:tblGrid>
        <w:gridCol w:w="723"/>
        <w:gridCol w:w="4132"/>
        <w:gridCol w:w="1114"/>
        <w:gridCol w:w="3561"/>
      </w:tblGrid>
      <w:tr w:rsidR="002E3D02" w:rsidRPr="002E3D02" w14:paraId="7AE4D59B" w14:textId="77777777" w:rsidTr="00F00F61">
        <w:trPr>
          <w:trHeight w:val="512"/>
        </w:trPr>
        <w:tc>
          <w:tcPr>
            <w:tcW w:w="723" w:type="dxa"/>
            <w:shd w:val="clear" w:color="auto" w:fill="D9D9D9" w:themeFill="background1" w:themeFillShade="D9"/>
          </w:tcPr>
          <w:p w14:paraId="7AE4D597" w14:textId="77777777" w:rsidR="002E3D02" w:rsidRPr="00B80B9D" w:rsidRDefault="002E3D02" w:rsidP="002E3D02">
            <w:pPr>
              <w:rPr>
                <w:rFonts w:ascii="Times New Roman" w:hAnsi="Times New Roman" w:cs="Times New Roman"/>
                <w:b/>
                <w:sz w:val="24"/>
                <w:szCs w:val="28"/>
              </w:rPr>
            </w:pPr>
            <w:r w:rsidRPr="00B80B9D">
              <w:rPr>
                <w:rFonts w:ascii="Times New Roman" w:hAnsi="Times New Roman" w:cs="Times New Roman"/>
                <w:b/>
                <w:sz w:val="24"/>
                <w:szCs w:val="28"/>
              </w:rPr>
              <w:t>Task ID</w:t>
            </w:r>
          </w:p>
        </w:tc>
        <w:tc>
          <w:tcPr>
            <w:tcW w:w="4132" w:type="dxa"/>
            <w:shd w:val="clear" w:color="auto" w:fill="D9D9D9" w:themeFill="background1" w:themeFillShade="D9"/>
          </w:tcPr>
          <w:p w14:paraId="7AE4D598" w14:textId="77777777" w:rsidR="002E3D02" w:rsidRPr="00B80B9D" w:rsidRDefault="002E3D02" w:rsidP="002E3D02">
            <w:pPr>
              <w:rPr>
                <w:rFonts w:ascii="Times New Roman" w:hAnsi="Times New Roman" w:cs="Times New Roman"/>
                <w:b/>
                <w:sz w:val="24"/>
                <w:szCs w:val="28"/>
              </w:rPr>
            </w:pPr>
            <w:r w:rsidRPr="00B80B9D">
              <w:rPr>
                <w:rFonts w:ascii="Times New Roman" w:hAnsi="Times New Roman" w:cs="Times New Roman"/>
                <w:b/>
                <w:sz w:val="24"/>
                <w:szCs w:val="28"/>
              </w:rPr>
              <w:t>Task</w:t>
            </w:r>
          </w:p>
        </w:tc>
        <w:tc>
          <w:tcPr>
            <w:tcW w:w="1114" w:type="dxa"/>
            <w:shd w:val="clear" w:color="auto" w:fill="D9D9D9" w:themeFill="background1" w:themeFillShade="D9"/>
          </w:tcPr>
          <w:p w14:paraId="7AE4D599" w14:textId="77777777" w:rsidR="002E3D02" w:rsidRPr="00B80B9D" w:rsidRDefault="002E3D02" w:rsidP="002E3D02">
            <w:pPr>
              <w:jc w:val="center"/>
              <w:rPr>
                <w:rFonts w:ascii="Times New Roman" w:hAnsi="Times New Roman" w:cs="Times New Roman"/>
                <w:b/>
                <w:sz w:val="24"/>
                <w:szCs w:val="28"/>
              </w:rPr>
            </w:pPr>
            <w:r w:rsidRPr="00B80B9D">
              <w:rPr>
                <w:rFonts w:ascii="Times New Roman" w:hAnsi="Times New Roman" w:cs="Times New Roman"/>
                <w:b/>
                <w:sz w:val="24"/>
                <w:szCs w:val="28"/>
              </w:rPr>
              <w:t>Status</w:t>
            </w:r>
          </w:p>
        </w:tc>
        <w:tc>
          <w:tcPr>
            <w:tcW w:w="3561" w:type="dxa"/>
            <w:shd w:val="clear" w:color="auto" w:fill="D9D9D9" w:themeFill="background1" w:themeFillShade="D9"/>
          </w:tcPr>
          <w:p w14:paraId="7AE4D59A" w14:textId="77777777" w:rsidR="002E3D02" w:rsidRPr="00B80B9D" w:rsidRDefault="002E3D02" w:rsidP="002E3D02">
            <w:pPr>
              <w:jc w:val="center"/>
              <w:rPr>
                <w:rFonts w:ascii="Times New Roman" w:hAnsi="Times New Roman" w:cs="Times New Roman"/>
                <w:b/>
                <w:sz w:val="24"/>
                <w:szCs w:val="28"/>
              </w:rPr>
            </w:pPr>
            <w:r w:rsidRPr="00B80B9D">
              <w:rPr>
                <w:rFonts w:ascii="Times New Roman" w:hAnsi="Times New Roman" w:cs="Times New Roman"/>
                <w:b/>
                <w:sz w:val="24"/>
                <w:szCs w:val="28"/>
              </w:rPr>
              <w:t>Comment</w:t>
            </w:r>
          </w:p>
        </w:tc>
      </w:tr>
      <w:tr w:rsidR="002E3D02" w:rsidRPr="002E3D02" w14:paraId="7AE4D5A0" w14:textId="77777777" w:rsidTr="000D5ED6">
        <w:trPr>
          <w:trHeight w:val="844"/>
        </w:trPr>
        <w:tc>
          <w:tcPr>
            <w:tcW w:w="723" w:type="dxa"/>
          </w:tcPr>
          <w:p w14:paraId="7AE4D59C" w14:textId="77777777" w:rsidR="002E3D02" w:rsidRPr="000D5ED6" w:rsidRDefault="0051728A" w:rsidP="002E3D02">
            <w:pPr>
              <w:rPr>
                <w:rFonts w:ascii="Times New Roman" w:hAnsi="Times New Roman" w:cs="Times New Roman"/>
                <w:sz w:val="20"/>
                <w:szCs w:val="20"/>
              </w:rPr>
            </w:pPr>
            <w:r w:rsidRPr="000D5ED6">
              <w:rPr>
                <w:rFonts w:ascii="Times New Roman" w:hAnsi="Times New Roman" w:cs="Times New Roman"/>
                <w:sz w:val="20"/>
                <w:szCs w:val="20"/>
              </w:rPr>
              <w:t>5</w:t>
            </w:r>
            <w:r w:rsidR="001B6282" w:rsidRPr="000D5ED6">
              <w:rPr>
                <w:rFonts w:ascii="Times New Roman" w:hAnsi="Times New Roman" w:cs="Times New Roman"/>
                <w:sz w:val="20"/>
                <w:szCs w:val="20"/>
              </w:rPr>
              <w:t>.1.1</w:t>
            </w:r>
          </w:p>
        </w:tc>
        <w:tc>
          <w:tcPr>
            <w:tcW w:w="4132" w:type="dxa"/>
          </w:tcPr>
          <w:p w14:paraId="7AE4D59D" w14:textId="77777777" w:rsidR="002E3D02" w:rsidRPr="000D5ED6" w:rsidRDefault="00B80B9D" w:rsidP="00FB2DFF">
            <w:pPr>
              <w:spacing w:after="0"/>
              <w:rPr>
                <w:rFonts w:ascii="Times New Roman" w:hAnsi="Times New Roman" w:cs="Times New Roman"/>
                <w:sz w:val="20"/>
                <w:szCs w:val="20"/>
              </w:rPr>
            </w:pPr>
            <w:r w:rsidRPr="000D5ED6">
              <w:rPr>
                <w:rFonts w:ascii="Times New Roman" w:hAnsi="Times New Roman" w:cs="Times New Roman"/>
                <w:sz w:val="20"/>
                <w:szCs w:val="20"/>
              </w:rPr>
              <w:t>Identify and flag all applicable items for difficulty</w:t>
            </w:r>
          </w:p>
        </w:tc>
        <w:tc>
          <w:tcPr>
            <w:tcW w:w="1114" w:type="dxa"/>
          </w:tcPr>
          <w:p w14:paraId="7AE4D59E" w14:textId="77777777" w:rsidR="002E3D02" w:rsidRPr="000D5ED6" w:rsidRDefault="002E3D02" w:rsidP="001B6282">
            <w:pPr>
              <w:pStyle w:val="ListParagraph"/>
              <w:numPr>
                <w:ilvl w:val="0"/>
                <w:numId w:val="4"/>
              </w:numPr>
              <w:jc w:val="center"/>
              <w:rPr>
                <w:rFonts w:ascii="Times New Roman" w:hAnsi="Times New Roman" w:cs="Times New Roman"/>
                <w:sz w:val="20"/>
                <w:szCs w:val="20"/>
              </w:rPr>
            </w:pPr>
          </w:p>
        </w:tc>
        <w:tc>
          <w:tcPr>
            <w:tcW w:w="3561" w:type="dxa"/>
          </w:tcPr>
          <w:p w14:paraId="7AE4D59F" w14:textId="77777777" w:rsidR="002E3D02" w:rsidRPr="000D5ED6" w:rsidRDefault="00B80B9D" w:rsidP="00FB2DFF">
            <w:pPr>
              <w:spacing w:after="0"/>
              <w:contextualSpacing/>
              <w:rPr>
                <w:rFonts w:ascii="Times New Roman" w:hAnsi="Times New Roman" w:cs="Times New Roman"/>
                <w:sz w:val="20"/>
                <w:szCs w:val="20"/>
              </w:rPr>
            </w:pPr>
            <w:r w:rsidRPr="000D5ED6">
              <w:rPr>
                <w:rFonts w:ascii="Times New Roman" w:hAnsi="Times New Roman" w:cs="Times New Roman"/>
                <w:sz w:val="20"/>
                <w:szCs w:val="20"/>
              </w:rPr>
              <w:t>Value range: .25&gt;</w:t>
            </w:r>
            <w:r w:rsidRPr="000D5ED6">
              <w:rPr>
                <w:rFonts w:ascii="Times New Roman" w:hAnsi="Times New Roman" w:cs="Times New Roman"/>
                <w:i/>
                <w:sz w:val="20"/>
                <w:szCs w:val="20"/>
              </w:rPr>
              <w:t>p</w:t>
            </w:r>
            <w:r w:rsidRPr="000D5ED6">
              <w:rPr>
                <w:rFonts w:ascii="Times New Roman" w:hAnsi="Times New Roman" w:cs="Times New Roman"/>
                <w:sz w:val="20"/>
                <w:szCs w:val="20"/>
              </w:rPr>
              <w:t>&gt;.85</w:t>
            </w:r>
          </w:p>
        </w:tc>
      </w:tr>
      <w:tr w:rsidR="002E3D02" w:rsidRPr="002E3D02" w14:paraId="7AE4D5A5" w14:textId="77777777" w:rsidTr="000D5ED6">
        <w:trPr>
          <w:trHeight w:val="844"/>
        </w:trPr>
        <w:tc>
          <w:tcPr>
            <w:tcW w:w="723" w:type="dxa"/>
          </w:tcPr>
          <w:p w14:paraId="7AE4D5A1" w14:textId="77777777" w:rsidR="002E3D02" w:rsidRPr="000D5ED6" w:rsidRDefault="0051728A" w:rsidP="002E3D02">
            <w:pPr>
              <w:rPr>
                <w:rFonts w:ascii="Times New Roman" w:hAnsi="Times New Roman" w:cs="Times New Roman"/>
                <w:sz w:val="20"/>
                <w:szCs w:val="20"/>
              </w:rPr>
            </w:pPr>
            <w:r w:rsidRPr="000D5ED6">
              <w:rPr>
                <w:rFonts w:ascii="Times New Roman" w:hAnsi="Times New Roman" w:cs="Times New Roman"/>
                <w:sz w:val="20"/>
                <w:szCs w:val="20"/>
              </w:rPr>
              <w:t>5</w:t>
            </w:r>
            <w:r w:rsidR="001B6282" w:rsidRPr="000D5ED6">
              <w:rPr>
                <w:rFonts w:ascii="Times New Roman" w:hAnsi="Times New Roman" w:cs="Times New Roman"/>
                <w:sz w:val="20"/>
                <w:szCs w:val="20"/>
              </w:rPr>
              <w:t>.1.2</w:t>
            </w:r>
          </w:p>
        </w:tc>
        <w:tc>
          <w:tcPr>
            <w:tcW w:w="4132" w:type="dxa"/>
          </w:tcPr>
          <w:p w14:paraId="7AE4D5A2" w14:textId="77777777" w:rsidR="002E3D02" w:rsidRPr="000D5ED6" w:rsidRDefault="00B80B9D" w:rsidP="00FB2DFF">
            <w:pPr>
              <w:spacing w:after="0"/>
              <w:rPr>
                <w:rFonts w:ascii="Times New Roman" w:hAnsi="Times New Roman" w:cs="Times New Roman"/>
                <w:sz w:val="20"/>
                <w:szCs w:val="20"/>
              </w:rPr>
            </w:pPr>
            <w:r w:rsidRPr="000D5ED6">
              <w:rPr>
                <w:rFonts w:ascii="Times New Roman" w:hAnsi="Times New Roman" w:cs="Times New Roman"/>
                <w:sz w:val="20"/>
                <w:szCs w:val="20"/>
              </w:rPr>
              <w:t>Identify and flag all applicable items for discrimination</w:t>
            </w:r>
          </w:p>
        </w:tc>
        <w:tc>
          <w:tcPr>
            <w:tcW w:w="1114" w:type="dxa"/>
          </w:tcPr>
          <w:p w14:paraId="7AE4D5A3" w14:textId="77777777" w:rsidR="002E3D02" w:rsidRPr="000D5ED6" w:rsidRDefault="002E3D02" w:rsidP="001B6282">
            <w:pPr>
              <w:pStyle w:val="ListParagraph"/>
              <w:numPr>
                <w:ilvl w:val="0"/>
                <w:numId w:val="4"/>
              </w:numPr>
              <w:jc w:val="center"/>
              <w:rPr>
                <w:rFonts w:ascii="Times New Roman" w:hAnsi="Times New Roman" w:cs="Times New Roman"/>
                <w:sz w:val="20"/>
                <w:szCs w:val="20"/>
              </w:rPr>
            </w:pPr>
          </w:p>
        </w:tc>
        <w:tc>
          <w:tcPr>
            <w:tcW w:w="3561" w:type="dxa"/>
          </w:tcPr>
          <w:p w14:paraId="7AE4D5A4" w14:textId="77777777" w:rsidR="002E3D02" w:rsidRPr="000D5ED6" w:rsidRDefault="00B80B9D" w:rsidP="00FB2DFF">
            <w:pPr>
              <w:spacing w:after="0"/>
              <w:contextualSpacing/>
              <w:rPr>
                <w:rFonts w:ascii="Times New Roman" w:hAnsi="Times New Roman" w:cs="Times New Roman"/>
                <w:sz w:val="20"/>
                <w:szCs w:val="20"/>
              </w:rPr>
            </w:pPr>
            <w:r w:rsidRPr="000D5ED6">
              <w:rPr>
                <w:rFonts w:ascii="Times New Roman" w:hAnsi="Times New Roman" w:cs="Times New Roman"/>
                <w:sz w:val="20"/>
                <w:szCs w:val="20"/>
              </w:rPr>
              <w:t xml:space="preserve">Value range </w:t>
            </w:r>
            <m:oMath>
              <m:sSup>
                <m:sSupPr>
                  <m:ctrlPr>
                    <w:rPr>
                      <w:rFonts w:ascii="Cambria Math" w:hAnsi="Cambria Math" w:cs="Times New Roman"/>
                      <w:i/>
                      <w:sz w:val="20"/>
                      <w:szCs w:val="20"/>
                    </w:rPr>
                  </m:ctrlPr>
                </m:sSupPr>
                <m:e>
                  <m:r>
                    <w:rPr>
                      <w:rFonts w:ascii="Cambria Math" w:hAnsi="Cambria Math" w:cs="Times New Roman"/>
                      <w:sz w:val="20"/>
                      <w:szCs w:val="20"/>
                    </w:rPr>
                    <m:t>r</m:t>
                  </m:r>
                </m:e>
                <m:sup>
                  <m:r>
                    <w:rPr>
                      <w:rFonts w:ascii="Cambria Math" w:hAnsi="Cambria Math" w:cs="Times New Roman"/>
                      <w:sz w:val="20"/>
                      <w:szCs w:val="20"/>
                    </w:rPr>
                    <m:t>2</m:t>
                  </m:r>
                </m:sup>
              </m:sSup>
            </m:oMath>
            <w:r w:rsidRPr="000D5ED6">
              <w:rPr>
                <w:rFonts w:ascii="Times New Roman" w:hAnsi="Times New Roman" w:cs="Times New Roman"/>
                <w:sz w:val="20"/>
                <w:szCs w:val="20"/>
              </w:rPr>
              <w:t>&lt;.10</w:t>
            </w:r>
          </w:p>
        </w:tc>
      </w:tr>
      <w:tr w:rsidR="002E3D02" w:rsidRPr="002E3D02" w14:paraId="7AE4D5AA" w14:textId="77777777" w:rsidTr="000D5ED6">
        <w:trPr>
          <w:trHeight w:val="844"/>
        </w:trPr>
        <w:tc>
          <w:tcPr>
            <w:tcW w:w="723" w:type="dxa"/>
          </w:tcPr>
          <w:p w14:paraId="7AE4D5A6" w14:textId="77777777" w:rsidR="002E3D02" w:rsidRPr="000D5ED6" w:rsidRDefault="0051728A" w:rsidP="002E3D02">
            <w:pPr>
              <w:rPr>
                <w:rFonts w:ascii="Times New Roman" w:hAnsi="Times New Roman" w:cs="Times New Roman"/>
                <w:sz w:val="20"/>
                <w:szCs w:val="20"/>
              </w:rPr>
            </w:pPr>
            <w:r w:rsidRPr="000D5ED6">
              <w:rPr>
                <w:rFonts w:ascii="Times New Roman" w:hAnsi="Times New Roman" w:cs="Times New Roman"/>
                <w:sz w:val="20"/>
                <w:szCs w:val="20"/>
              </w:rPr>
              <w:t>5</w:t>
            </w:r>
            <w:r w:rsidR="001B6282" w:rsidRPr="000D5ED6">
              <w:rPr>
                <w:rFonts w:ascii="Times New Roman" w:hAnsi="Times New Roman" w:cs="Times New Roman"/>
                <w:sz w:val="20"/>
                <w:szCs w:val="20"/>
              </w:rPr>
              <w:t>.1.3</w:t>
            </w:r>
          </w:p>
        </w:tc>
        <w:tc>
          <w:tcPr>
            <w:tcW w:w="4132" w:type="dxa"/>
          </w:tcPr>
          <w:p w14:paraId="7AE4D5A7" w14:textId="77777777" w:rsidR="002E3D02" w:rsidRPr="000D5ED6" w:rsidRDefault="00F00F61" w:rsidP="00FB2DFF">
            <w:pPr>
              <w:spacing w:after="0"/>
              <w:rPr>
                <w:rFonts w:ascii="Times New Roman" w:hAnsi="Times New Roman" w:cs="Times New Roman"/>
                <w:sz w:val="20"/>
                <w:szCs w:val="20"/>
              </w:rPr>
            </w:pPr>
            <w:r w:rsidRPr="000D5ED6">
              <w:rPr>
                <w:rFonts w:ascii="Times New Roman" w:hAnsi="Times New Roman" w:cs="Times New Roman"/>
                <w:sz w:val="20"/>
                <w:szCs w:val="20"/>
              </w:rPr>
              <w:t>Identify and flag all items with no responses (NULL)</w:t>
            </w:r>
          </w:p>
        </w:tc>
        <w:tc>
          <w:tcPr>
            <w:tcW w:w="1114" w:type="dxa"/>
          </w:tcPr>
          <w:p w14:paraId="7AE4D5A8" w14:textId="77777777" w:rsidR="002E3D02" w:rsidRPr="000D5ED6" w:rsidRDefault="002E3D02" w:rsidP="001B6282">
            <w:pPr>
              <w:pStyle w:val="ListParagraph"/>
              <w:numPr>
                <w:ilvl w:val="0"/>
                <w:numId w:val="4"/>
              </w:numPr>
              <w:jc w:val="center"/>
              <w:rPr>
                <w:rFonts w:ascii="Times New Roman" w:hAnsi="Times New Roman" w:cs="Times New Roman"/>
                <w:sz w:val="20"/>
                <w:szCs w:val="20"/>
              </w:rPr>
            </w:pPr>
          </w:p>
        </w:tc>
        <w:tc>
          <w:tcPr>
            <w:tcW w:w="3561" w:type="dxa"/>
          </w:tcPr>
          <w:p w14:paraId="7AE4D5A9" w14:textId="77777777" w:rsidR="002E3D02" w:rsidRPr="000D5ED6" w:rsidRDefault="00F00F61" w:rsidP="00FB2DFF">
            <w:pPr>
              <w:spacing w:after="0"/>
              <w:contextualSpacing/>
              <w:rPr>
                <w:rFonts w:ascii="Times New Roman" w:hAnsi="Times New Roman" w:cs="Times New Roman"/>
                <w:sz w:val="20"/>
                <w:szCs w:val="20"/>
              </w:rPr>
            </w:pPr>
            <w:r w:rsidRPr="000D5ED6">
              <w:rPr>
                <w:rFonts w:ascii="Times New Roman" w:hAnsi="Times New Roman" w:cs="Times New Roman"/>
                <w:sz w:val="20"/>
                <w:szCs w:val="20"/>
              </w:rPr>
              <w:t>Value range “NULL”&gt;10%</w:t>
            </w:r>
          </w:p>
        </w:tc>
      </w:tr>
      <w:tr w:rsidR="002E3D02" w:rsidRPr="002E3D02" w14:paraId="7AE4D5AF" w14:textId="77777777" w:rsidTr="000D5ED6">
        <w:trPr>
          <w:trHeight w:val="844"/>
        </w:trPr>
        <w:tc>
          <w:tcPr>
            <w:tcW w:w="723" w:type="dxa"/>
          </w:tcPr>
          <w:p w14:paraId="7AE4D5AB" w14:textId="77777777" w:rsidR="002E3D02" w:rsidRPr="000D5ED6" w:rsidRDefault="0051728A" w:rsidP="002E3D02">
            <w:pPr>
              <w:rPr>
                <w:rFonts w:ascii="Times New Roman" w:hAnsi="Times New Roman" w:cs="Times New Roman"/>
                <w:sz w:val="20"/>
                <w:szCs w:val="20"/>
              </w:rPr>
            </w:pPr>
            <w:r w:rsidRPr="000D5ED6">
              <w:rPr>
                <w:rFonts w:ascii="Times New Roman" w:hAnsi="Times New Roman" w:cs="Times New Roman"/>
                <w:sz w:val="20"/>
                <w:szCs w:val="20"/>
              </w:rPr>
              <w:t>5</w:t>
            </w:r>
            <w:r w:rsidR="001B6282" w:rsidRPr="000D5ED6">
              <w:rPr>
                <w:rFonts w:ascii="Times New Roman" w:hAnsi="Times New Roman" w:cs="Times New Roman"/>
                <w:sz w:val="20"/>
                <w:szCs w:val="20"/>
              </w:rPr>
              <w:t>.1.4</w:t>
            </w:r>
          </w:p>
        </w:tc>
        <w:tc>
          <w:tcPr>
            <w:tcW w:w="4132" w:type="dxa"/>
          </w:tcPr>
          <w:p w14:paraId="7AE4D5AC" w14:textId="77777777" w:rsidR="002E3D02" w:rsidRPr="000D5ED6" w:rsidRDefault="00F00F61" w:rsidP="00FB2DFF">
            <w:pPr>
              <w:spacing w:after="0"/>
              <w:rPr>
                <w:rFonts w:ascii="Times New Roman" w:hAnsi="Times New Roman" w:cs="Times New Roman"/>
                <w:sz w:val="20"/>
                <w:szCs w:val="20"/>
              </w:rPr>
            </w:pPr>
            <w:r w:rsidRPr="000D5ED6">
              <w:rPr>
                <w:rFonts w:ascii="Times New Roman" w:hAnsi="Times New Roman" w:cs="Times New Roman"/>
                <w:sz w:val="20"/>
                <w:szCs w:val="20"/>
              </w:rPr>
              <w:t>Identify and flag all items with focal group (i.e., M/F) p-values beyond established parameters</w:t>
            </w:r>
          </w:p>
        </w:tc>
        <w:tc>
          <w:tcPr>
            <w:tcW w:w="1114" w:type="dxa"/>
          </w:tcPr>
          <w:p w14:paraId="7AE4D5AD" w14:textId="77777777" w:rsidR="002E3D02" w:rsidRPr="000D5ED6" w:rsidRDefault="002E3D02" w:rsidP="001B6282">
            <w:pPr>
              <w:pStyle w:val="ListParagraph"/>
              <w:numPr>
                <w:ilvl w:val="0"/>
                <w:numId w:val="4"/>
              </w:numPr>
              <w:jc w:val="center"/>
              <w:rPr>
                <w:rFonts w:ascii="Times New Roman" w:hAnsi="Times New Roman" w:cs="Times New Roman"/>
                <w:sz w:val="20"/>
                <w:szCs w:val="20"/>
              </w:rPr>
            </w:pPr>
          </w:p>
        </w:tc>
        <w:tc>
          <w:tcPr>
            <w:tcW w:w="3561" w:type="dxa"/>
          </w:tcPr>
          <w:p w14:paraId="7AE4D5AE" w14:textId="77777777" w:rsidR="002E3D02" w:rsidRPr="000D5ED6" w:rsidRDefault="00F00F61" w:rsidP="00FB2DFF">
            <w:pPr>
              <w:spacing w:after="0"/>
              <w:contextualSpacing/>
              <w:rPr>
                <w:rFonts w:ascii="Times New Roman" w:hAnsi="Times New Roman" w:cs="Times New Roman"/>
                <w:sz w:val="20"/>
                <w:szCs w:val="20"/>
              </w:rPr>
            </w:pPr>
            <w:r w:rsidRPr="000D5ED6">
              <w:rPr>
                <w:rFonts w:ascii="Times New Roman" w:hAnsi="Times New Roman" w:cs="Times New Roman"/>
                <w:sz w:val="20"/>
                <w:szCs w:val="20"/>
              </w:rPr>
              <w:t>Value range LB&gt;p&gt;UB for focal group</w:t>
            </w:r>
          </w:p>
        </w:tc>
      </w:tr>
      <w:tr w:rsidR="002E3D02" w:rsidRPr="002E3D02" w14:paraId="7AE4D5B5" w14:textId="77777777" w:rsidTr="000D5ED6">
        <w:trPr>
          <w:trHeight w:val="844"/>
        </w:trPr>
        <w:tc>
          <w:tcPr>
            <w:tcW w:w="723" w:type="dxa"/>
          </w:tcPr>
          <w:p w14:paraId="7AE4D5B0" w14:textId="77777777" w:rsidR="002E3D02" w:rsidRPr="000D5ED6" w:rsidRDefault="0051728A" w:rsidP="002E3D02">
            <w:pPr>
              <w:rPr>
                <w:rFonts w:ascii="Times New Roman" w:hAnsi="Times New Roman" w:cs="Times New Roman"/>
                <w:sz w:val="20"/>
                <w:szCs w:val="20"/>
              </w:rPr>
            </w:pPr>
            <w:r w:rsidRPr="000D5ED6">
              <w:rPr>
                <w:rFonts w:ascii="Times New Roman" w:hAnsi="Times New Roman" w:cs="Times New Roman"/>
                <w:sz w:val="20"/>
                <w:szCs w:val="20"/>
              </w:rPr>
              <w:t>5</w:t>
            </w:r>
            <w:r w:rsidR="001B6282" w:rsidRPr="000D5ED6">
              <w:rPr>
                <w:rFonts w:ascii="Times New Roman" w:hAnsi="Times New Roman" w:cs="Times New Roman"/>
                <w:sz w:val="20"/>
                <w:szCs w:val="20"/>
              </w:rPr>
              <w:t>.1.5</w:t>
            </w:r>
          </w:p>
        </w:tc>
        <w:tc>
          <w:tcPr>
            <w:tcW w:w="4132" w:type="dxa"/>
          </w:tcPr>
          <w:p w14:paraId="7AE4D5B1" w14:textId="77777777" w:rsidR="00F37943" w:rsidRPr="000D5ED6" w:rsidRDefault="00F37943" w:rsidP="00F37943">
            <w:pPr>
              <w:spacing w:after="120" w:line="240" w:lineRule="auto"/>
              <w:rPr>
                <w:rFonts w:ascii="Times New Roman" w:eastAsia="Calibri" w:hAnsi="Times New Roman" w:cs="Times New Roman"/>
                <w:sz w:val="20"/>
                <w:szCs w:val="20"/>
              </w:rPr>
            </w:pPr>
            <w:r w:rsidRPr="000D5ED6">
              <w:rPr>
                <w:rFonts w:ascii="Times New Roman" w:eastAsia="Calibri" w:hAnsi="Times New Roman" w:cs="Times New Roman"/>
                <w:sz w:val="20"/>
                <w:szCs w:val="20"/>
              </w:rPr>
              <w:t>Identify and flag item-types with differential performance</w:t>
            </w:r>
          </w:p>
          <w:p w14:paraId="7AE4D5B2" w14:textId="77777777" w:rsidR="002E3D02" w:rsidRPr="000D5ED6" w:rsidRDefault="002E3D02" w:rsidP="00FB2DFF">
            <w:pPr>
              <w:spacing w:after="0"/>
              <w:rPr>
                <w:rFonts w:ascii="Times New Roman" w:hAnsi="Times New Roman" w:cs="Times New Roman"/>
                <w:sz w:val="20"/>
                <w:szCs w:val="20"/>
              </w:rPr>
            </w:pPr>
          </w:p>
        </w:tc>
        <w:tc>
          <w:tcPr>
            <w:tcW w:w="1114" w:type="dxa"/>
          </w:tcPr>
          <w:p w14:paraId="7AE4D5B3" w14:textId="77777777" w:rsidR="002E3D02" w:rsidRPr="000D5ED6" w:rsidRDefault="002E3D02" w:rsidP="001B6282">
            <w:pPr>
              <w:pStyle w:val="ListParagraph"/>
              <w:numPr>
                <w:ilvl w:val="0"/>
                <w:numId w:val="4"/>
              </w:numPr>
              <w:jc w:val="center"/>
              <w:rPr>
                <w:rFonts w:ascii="Times New Roman" w:hAnsi="Times New Roman" w:cs="Times New Roman"/>
                <w:sz w:val="20"/>
                <w:szCs w:val="20"/>
              </w:rPr>
            </w:pPr>
          </w:p>
        </w:tc>
        <w:tc>
          <w:tcPr>
            <w:tcW w:w="3561" w:type="dxa"/>
          </w:tcPr>
          <w:p w14:paraId="7AE4D5B4" w14:textId="77777777" w:rsidR="002E3D02" w:rsidRPr="000D5ED6" w:rsidRDefault="00F37943" w:rsidP="000D5ED6">
            <w:pPr>
              <w:spacing w:after="0"/>
              <w:contextualSpacing/>
              <w:rPr>
                <w:rFonts w:ascii="Times New Roman" w:hAnsi="Times New Roman" w:cs="Times New Roman"/>
                <w:sz w:val="20"/>
                <w:szCs w:val="20"/>
              </w:rPr>
            </w:pPr>
            <w:r w:rsidRPr="000D5ED6">
              <w:rPr>
                <w:rFonts w:ascii="Times New Roman" w:hAnsi="Times New Roman" w:cs="Times New Roman"/>
                <w:sz w:val="20"/>
                <w:szCs w:val="20"/>
              </w:rPr>
              <w:t xml:space="preserve">Value range </w:t>
            </w:r>
            <w:r w:rsidR="000D5ED6" w:rsidRPr="000D5ED6">
              <w:rPr>
                <w:rFonts w:ascii="Times New Roman" w:hAnsi="Times New Roman" w:cs="Times New Roman"/>
                <w:sz w:val="20"/>
                <w:szCs w:val="20"/>
              </w:rPr>
              <w:t>SR – CR &gt; 10 PCT PTS</w:t>
            </w:r>
          </w:p>
        </w:tc>
      </w:tr>
    </w:tbl>
    <w:p w14:paraId="7AE4D5B6" w14:textId="77777777" w:rsidR="00DD2E5A" w:rsidRDefault="00DD2E5A" w:rsidP="00A91BD3">
      <w:pPr>
        <w:spacing w:after="120"/>
        <w:jc w:val="center"/>
        <w:rPr>
          <w:rFonts w:ascii="Times New Roman" w:hAnsi="Times New Roman" w:cs="Times New Roman"/>
          <w:b/>
          <w:sz w:val="44"/>
          <w:szCs w:val="32"/>
        </w:rPr>
      </w:pPr>
    </w:p>
    <w:p w14:paraId="7AE4D5B7" w14:textId="77777777" w:rsidR="002E3D02" w:rsidRDefault="002E3D02" w:rsidP="0051728A">
      <w:pPr>
        <w:spacing w:after="160" w:line="259" w:lineRule="auto"/>
        <w:jc w:val="center"/>
      </w:pPr>
    </w:p>
    <w:sectPr w:rsidR="002E3D0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D5CA" w14:textId="77777777" w:rsidR="00DD5BE8" w:rsidRDefault="00DD5BE8" w:rsidP="00DD2E5A">
      <w:pPr>
        <w:spacing w:after="0" w:line="240" w:lineRule="auto"/>
      </w:pPr>
      <w:r>
        <w:separator/>
      </w:r>
    </w:p>
  </w:endnote>
  <w:endnote w:type="continuationSeparator" w:id="0">
    <w:p w14:paraId="7AE4D5CB" w14:textId="77777777" w:rsidR="00DD5BE8" w:rsidRDefault="00DD5BE8" w:rsidP="00DD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D5CE" w14:textId="77777777" w:rsidR="005A5980" w:rsidRDefault="005A5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D5CF" w14:textId="77777777" w:rsidR="00D64DC1" w:rsidRDefault="00D64DC1" w:rsidP="00DD2E5A">
    <w:pPr>
      <w:tabs>
        <w:tab w:val="left" w:pos="720"/>
        <w:tab w:val="center" w:pos="4680"/>
        <w:tab w:val="right" w:pos="9360"/>
      </w:tabs>
      <w:spacing w:after="0" w:line="240" w:lineRule="auto"/>
      <w:ind w:left="-630" w:right="-540"/>
      <w:rPr>
        <w:rFonts w:ascii="Times New Roman" w:eastAsia="Calibri" w:hAnsi="Times New Roman" w:cs="Times New Roman"/>
        <w:i/>
        <w:sz w:val="16"/>
      </w:rPr>
    </w:pPr>
    <w:r>
      <w:rPr>
        <w:rFonts w:ascii="Times New Roman" w:eastAsia="Calibri" w:hAnsi="Times New Roman" w:cs="Times New Roman"/>
        <w:sz w:val="16"/>
      </w:rPr>
      <w:t>Template #5</w:t>
    </w:r>
    <w:r>
      <w:rPr>
        <w:rFonts w:ascii="Times New Roman" w:eastAsia="Calibri" w:hAnsi="Times New Roman" w:cs="Times New Roman"/>
        <w:i/>
        <w:sz w:val="16"/>
      </w:rPr>
      <w:t>-Data Analysis</w:t>
    </w:r>
  </w:p>
  <w:p w14:paraId="7AE4D5D0" w14:textId="77777777" w:rsidR="00D64DC1" w:rsidRPr="00DD2E5A" w:rsidRDefault="00D64DC1" w:rsidP="00DD2E5A">
    <w:pPr>
      <w:tabs>
        <w:tab w:val="left" w:pos="720"/>
        <w:tab w:val="center" w:pos="4680"/>
        <w:tab w:val="right" w:pos="9360"/>
      </w:tabs>
      <w:spacing w:after="0" w:line="240" w:lineRule="auto"/>
      <w:ind w:left="-630" w:right="-540"/>
      <w:rPr>
        <w:rFonts w:ascii="Times New Roman" w:eastAsia="Calibri" w:hAnsi="Times New Roman" w:cs="Times New Roman"/>
        <w:i/>
        <w:sz w:val="16"/>
      </w:rPr>
    </w:pPr>
    <w:r w:rsidRPr="00DD2E5A">
      <w:rPr>
        <w:rFonts w:ascii="Times New Roman" w:eastAsia="Calibri" w:hAnsi="Times New Roman" w:cs="Times New Roman"/>
        <w:sz w:val="16"/>
      </w:rPr>
      <w:t>Pennsylvania Department of Education</w:t>
    </w:r>
    <w:r w:rsidRPr="00DD2E5A">
      <w:rPr>
        <w:rFonts w:ascii="Times New Roman" w:eastAsia="Calibri" w:hAnsi="Times New Roman" w:cs="Times New Roman"/>
        <w:sz w:val="16"/>
        <w:vertAlign w:val="superscript"/>
      </w:rPr>
      <w:t>©</w:t>
    </w:r>
    <w:r>
      <w:rPr>
        <w:rFonts w:ascii="Times New Roman" w:eastAsia="Calibri" w:hAnsi="Times New Roman" w:cs="Times New Roman"/>
        <w:sz w:val="16"/>
      </w:rPr>
      <w:tab/>
    </w:r>
    <w:r>
      <w:rPr>
        <w:rFonts w:ascii="Times New Roman" w:eastAsia="Calibri" w:hAnsi="Times New Roman" w:cs="Times New Roman"/>
        <w:sz w:val="16"/>
      </w:rPr>
      <w:tab/>
      <w:t xml:space="preserve">         </w:t>
    </w:r>
    <w:r w:rsidRPr="00DD2E5A">
      <w:rPr>
        <w:rFonts w:ascii="Times New Roman" w:hAnsi="Times New Roman" w:cs="Times New Roman"/>
        <w:sz w:val="16"/>
        <w:szCs w:val="20"/>
      </w:rPr>
      <w:fldChar w:fldCharType="begin"/>
    </w:r>
    <w:r w:rsidRPr="00DD2E5A">
      <w:rPr>
        <w:rFonts w:ascii="Times New Roman" w:hAnsi="Times New Roman" w:cs="Times New Roman"/>
        <w:sz w:val="16"/>
        <w:szCs w:val="20"/>
      </w:rPr>
      <w:instrText xml:space="preserve"> PAGE  \* Arabic </w:instrText>
    </w:r>
    <w:r w:rsidRPr="00DD2E5A">
      <w:rPr>
        <w:rFonts w:ascii="Times New Roman" w:hAnsi="Times New Roman" w:cs="Times New Roman"/>
        <w:sz w:val="16"/>
        <w:szCs w:val="20"/>
      </w:rPr>
      <w:fldChar w:fldCharType="separate"/>
    </w:r>
    <w:r w:rsidR="00F43531">
      <w:rPr>
        <w:rFonts w:ascii="Times New Roman" w:hAnsi="Times New Roman" w:cs="Times New Roman"/>
        <w:noProof/>
        <w:sz w:val="16"/>
        <w:szCs w:val="20"/>
      </w:rPr>
      <w:t>4</w:t>
    </w:r>
    <w:r w:rsidRPr="00DD2E5A">
      <w:rPr>
        <w:rFonts w:ascii="Times New Roman" w:hAnsi="Times New Roman" w:cs="Times New Roman"/>
        <w:sz w:val="16"/>
        <w:szCs w:val="20"/>
      </w:rPr>
      <w:fldChar w:fldCharType="end"/>
    </w:r>
  </w:p>
  <w:p w14:paraId="7AE4D5D1" w14:textId="77777777" w:rsidR="00D64DC1" w:rsidRDefault="00D64D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D5D3" w14:textId="77777777" w:rsidR="005A5980" w:rsidRDefault="005A5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4D5C8" w14:textId="77777777" w:rsidR="00DD5BE8" w:rsidRDefault="00DD5BE8" w:rsidP="00DD2E5A">
      <w:pPr>
        <w:spacing w:after="0" w:line="240" w:lineRule="auto"/>
      </w:pPr>
      <w:r>
        <w:separator/>
      </w:r>
    </w:p>
  </w:footnote>
  <w:footnote w:type="continuationSeparator" w:id="0">
    <w:p w14:paraId="7AE4D5C9" w14:textId="77777777" w:rsidR="00DD5BE8" w:rsidRDefault="00DD5BE8" w:rsidP="00DD2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D5CC" w14:textId="77777777" w:rsidR="005A5980" w:rsidRDefault="005A5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D5CD" w14:textId="77777777" w:rsidR="005A5980" w:rsidRDefault="005A59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D5D2" w14:textId="77777777" w:rsidR="005A5980" w:rsidRDefault="005A5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A4A"/>
    <w:multiLevelType w:val="hybridMultilevel"/>
    <w:tmpl w:val="DAF694F2"/>
    <w:lvl w:ilvl="0" w:tplc="92F0AAB6">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9A5162"/>
    <w:multiLevelType w:val="hybridMultilevel"/>
    <w:tmpl w:val="9FB6750A"/>
    <w:lvl w:ilvl="0" w:tplc="70AA9D74">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4BC06CE2" w:tentative="1">
      <w:start w:val="1"/>
      <w:numFmt w:val="decimal"/>
      <w:lvlText w:val="%2."/>
      <w:lvlJc w:val="left"/>
      <w:pPr>
        <w:tabs>
          <w:tab w:val="num" w:pos="1440"/>
        </w:tabs>
        <w:ind w:left="1440" w:hanging="360"/>
      </w:pPr>
    </w:lvl>
    <w:lvl w:ilvl="2" w:tplc="78AA8F18" w:tentative="1">
      <w:start w:val="1"/>
      <w:numFmt w:val="decimal"/>
      <w:lvlText w:val="%3."/>
      <w:lvlJc w:val="left"/>
      <w:pPr>
        <w:tabs>
          <w:tab w:val="num" w:pos="2160"/>
        </w:tabs>
        <w:ind w:left="2160" w:hanging="360"/>
      </w:pPr>
    </w:lvl>
    <w:lvl w:ilvl="3" w:tplc="1E502534" w:tentative="1">
      <w:start w:val="1"/>
      <w:numFmt w:val="decimal"/>
      <w:lvlText w:val="%4."/>
      <w:lvlJc w:val="left"/>
      <w:pPr>
        <w:tabs>
          <w:tab w:val="num" w:pos="2880"/>
        </w:tabs>
        <w:ind w:left="2880" w:hanging="360"/>
      </w:pPr>
    </w:lvl>
    <w:lvl w:ilvl="4" w:tplc="7E26DA70" w:tentative="1">
      <w:start w:val="1"/>
      <w:numFmt w:val="decimal"/>
      <w:lvlText w:val="%5."/>
      <w:lvlJc w:val="left"/>
      <w:pPr>
        <w:tabs>
          <w:tab w:val="num" w:pos="3600"/>
        </w:tabs>
        <w:ind w:left="3600" w:hanging="360"/>
      </w:pPr>
    </w:lvl>
    <w:lvl w:ilvl="5" w:tplc="AA8EAEF2" w:tentative="1">
      <w:start w:val="1"/>
      <w:numFmt w:val="decimal"/>
      <w:lvlText w:val="%6."/>
      <w:lvlJc w:val="left"/>
      <w:pPr>
        <w:tabs>
          <w:tab w:val="num" w:pos="4320"/>
        </w:tabs>
        <w:ind w:left="4320" w:hanging="360"/>
      </w:pPr>
    </w:lvl>
    <w:lvl w:ilvl="6" w:tplc="06181216" w:tentative="1">
      <w:start w:val="1"/>
      <w:numFmt w:val="decimal"/>
      <w:lvlText w:val="%7."/>
      <w:lvlJc w:val="left"/>
      <w:pPr>
        <w:tabs>
          <w:tab w:val="num" w:pos="5040"/>
        </w:tabs>
        <w:ind w:left="5040" w:hanging="360"/>
      </w:pPr>
    </w:lvl>
    <w:lvl w:ilvl="7" w:tplc="1EBEAAEA" w:tentative="1">
      <w:start w:val="1"/>
      <w:numFmt w:val="decimal"/>
      <w:lvlText w:val="%8."/>
      <w:lvlJc w:val="left"/>
      <w:pPr>
        <w:tabs>
          <w:tab w:val="num" w:pos="5760"/>
        </w:tabs>
        <w:ind w:left="5760" w:hanging="360"/>
      </w:pPr>
    </w:lvl>
    <w:lvl w:ilvl="8" w:tplc="604E1C0E" w:tentative="1">
      <w:start w:val="1"/>
      <w:numFmt w:val="decimal"/>
      <w:lvlText w:val="%9."/>
      <w:lvlJc w:val="left"/>
      <w:pPr>
        <w:tabs>
          <w:tab w:val="num" w:pos="6480"/>
        </w:tabs>
        <w:ind w:left="6480" w:hanging="360"/>
      </w:pPr>
    </w:lvl>
  </w:abstractNum>
  <w:abstractNum w:abstractNumId="2" w15:restartNumberingAfterBreak="0">
    <w:nsid w:val="0CE7271E"/>
    <w:multiLevelType w:val="hybridMultilevel"/>
    <w:tmpl w:val="B1F6C8FA"/>
    <w:lvl w:ilvl="0" w:tplc="92F0AAB6">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6821CA"/>
    <w:multiLevelType w:val="hybridMultilevel"/>
    <w:tmpl w:val="E3061EEC"/>
    <w:lvl w:ilvl="0" w:tplc="88E08D6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7046A"/>
    <w:multiLevelType w:val="hybridMultilevel"/>
    <w:tmpl w:val="6690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25B0A"/>
    <w:multiLevelType w:val="hybridMultilevel"/>
    <w:tmpl w:val="6ADCF15A"/>
    <w:lvl w:ilvl="0" w:tplc="F0DCE3FA">
      <w:start w:val="1"/>
      <w:numFmt w:val="upperLetter"/>
      <w:lvlText w:val="%1."/>
      <w:lvlJc w:val="left"/>
      <w:pPr>
        <w:ind w:left="1128" w:hanging="40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C26C8"/>
    <w:multiLevelType w:val="hybridMultilevel"/>
    <w:tmpl w:val="CCB008B0"/>
    <w:lvl w:ilvl="0" w:tplc="88E08D6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157F02"/>
    <w:multiLevelType w:val="hybridMultilevel"/>
    <w:tmpl w:val="97869B6E"/>
    <w:lvl w:ilvl="0" w:tplc="A802FECC">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5D0C41"/>
    <w:multiLevelType w:val="hybridMultilevel"/>
    <w:tmpl w:val="99445E12"/>
    <w:lvl w:ilvl="0" w:tplc="A802FECC">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9B4319"/>
    <w:multiLevelType w:val="hybridMultilevel"/>
    <w:tmpl w:val="BF48E2D8"/>
    <w:lvl w:ilvl="0" w:tplc="A802FECC">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176EFB"/>
    <w:multiLevelType w:val="hybridMultilevel"/>
    <w:tmpl w:val="C81C4F10"/>
    <w:lvl w:ilvl="0" w:tplc="92F0AAB6">
      <w:start w:val="1"/>
      <w:numFmt w:val="upperLetter"/>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7F213F"/>
    <w:multiLevelType w:val="hybridMultilevel"/>
    <w:tmpl w:val="DC007EE4"/>
    <w:lvl w:ilvl="0" w:tplc="54501C78">
      <w:start w:val="1"/>
      <w:numFmt w:val="upperLetter"/>
      <w:lvlText w:val="%1."/>
      <w:lvlJc w:val="left"/>
      <w:pPr>
        <w:tabs>
          <w:tab w:val="num" w:pos="1440"/>
        </w:tabs>
        <w:ind w:left="144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BD67E5"/>
    <w:multiLevelType w:val="hybridMultilevel"/>
    <w:tmpl w:val="307C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84E32"/>
    <w:multiLevelType w:val="hybridMultilevel"/>
    <w:tmpl w:val="FDD22B22"/>
    <w:lvl w:ilvl="0" w:tplc="88E08D68">
      <w:start w:val="1"/>
      <w:numFmt w:val="bullet"/>
      <w:lvlText w:val=""/>
      <w:lvlJc w:val="left"/>
      <w:pPr>
        <w:tabs>
          <w:tab w:val="num" w:pos="360"/>
        </w:tabs>
        <w:ind w:left="360" w:hanging="360"/>
      </w:pPr>
      <w:rPr>
        <w:rFonts w:ascii="Wingdings" w:hAnsi="Wingdings" w:hint="default"/>
        <w:sz w:val="24"/>
        <w:szCs w:val="24"/>
      </w:rPr>
    </w:lvl>
    <w:lvl w:ilvl="1" w:tplc="D534D56A" w:tentative="1">
      <w:start w:val="1"/>
      <w:numFmt w:val="bullet"/>
      <w:lvlText w:val=""/>
      <w:lvlJc w:val="left"/>
      <w:pPr>
        <w:tabs>
          <w:tab w:val="num" w:pos="1080"/>
        </w:tabs>
        <w:ind w:left="1080" w:hanging="360"/>
      </w:pPr>
      <w:rPr>
        <w:rFonts w:ascii="Wingdings 2" w:hAnsi="Wingdings 2" w:hint="default"/>
      </w:rPr>
    </w:lvl>
    <w:lvl w:ilvl="2" w:tplc="C3F62A90" w:tentative="1">
      <w:start w:val="1"/>
      <w:numFmt w:val="bullet"/>
      <w:lvlText w:val=""/>
      <w:lvlJc w:val="left"/>
      <w:pPr>
        <w:tabs>
          <w:tab w:val="num" w:pos="1800"/>
        </w:tabs>
        <w:ind w:left="1800" w:hanging="360"/>
      </w:pPr>
      <w:rPr>
        <w:rFonts w:ascii="Wingdings 2" w:hAnsi="Wingdings 2" w:hint="default"/>
      </w:rPr>
    </w:lvl>
    <w:lvl w:ilvl="3" w:tplc="1F7C3D94" w:tentative="1">
      <w:start w:val="1"/>
      <w:numFmt w:val="bullet"/>
      <w:lvlText w:val=""/>
      <w:lvlJc w:val="left"/>
      <w:pPr>
        <w:tabs>
          <w:tab w:val="num" w:pos="2520"/>
        </w:tabs>
        <w:ind w:left="2520" w:hanging="360"/>
      </w:pPr>
      <w:rPr>
        <w:rFonts w:ascii="Wingdings 2" w:hAnsi="Wingdings 2" w:hint="default"/>
      </w:rPr>
    </w:lvl>
    <w:lvl w:ilvl="4" w:tplc="B4780544" w:tentative="1">
      <w:start w:val="1"/>
      <w:numFmt w:val="bullet"/>
      <w:lvlText w:val=""/>
      <w:lvlJc w:val="left"/>
      <w:pPr>
        <w:tabs>
          <w:tab w:val="num" w:pos="3240"/>
        </w:tabs>
        <w:ind w:left="3240" w:hanging="360"/>
      </w:pPr>
      <w:rPr>
        <w:rFonts w:ascii="Wingdings 2" w:hAnsi="Wingdings 2" w:hint="default"/>
      </w:rPr>
    </w:lvl>
    <w:lvl w:ilvl="5" w:tplc="7D70BCBA" w:tentative="1">
      <w:start w:val="1"/>
      <w:numFmt w:val="bullet"/>
      <w:lvlText w:val=""/>
      <w:lvlJc w:val="left"/>
      <w:pPr>
        <w:tabs>
          <w:tab w:val="num" w:pos="3960"/>
        </w:tabs>
        <w:ind w:left="3960" w:hanging="360"/>
      </w:pPr>
      <w:rPr>
        <w:rFonts w:ascii="Wingdings 2" w:hAnsi="Wingdings 2" w:hint="default"/>
      </w:rPr>
    </w:lvl>
    <w:lvl w:ilvl="6" w:tplc="D71ABFDC" w:tentative="1">
      <w:start w:val="1"/>
      <w:numFmt w:val="bullet"/>
      <w:lvlText w:val=""/>
      <w:lvlJc w:val="left"/>
      <w:pPr>
        <w:tabs>
          <w:tab w:val="num" w:pos="4680"/>
        </w:tabs>
        <w:ind w:left="4680" w:hanging="360"/>
      </w:pPr>
      <w:rPr>
        <w:rFonts w:ascii="Wingdings 2" w:hAnsi="Wingdings 2" w:hint="default"/>
      </w:rPr>
    </w:lvl>
    <w:lvl w:ilvl="7" w:tplc="E482E680" w:tentative="1">
      <w:start w:val="1"/>
      <w:numFmt w:val="bullet"/>
      <w:lvlText w:val=""/>
      <w:lvlJc w:val="left"/>
      <w:pPr>
        <w:tabs>
          <w:tab w:val="num" w:pos="5400"/>
        </w:tabs>
        <w:ind w:left="5400" w:hanging="360"/>
      </w:pPr>
      <w:rPr>
        <w:rFonts w:ascii="Wingdings 2" w:hAnsi="Wingdings 2" w:hint="default"/>
      </w:rPr>
    </w:lvl>
    <w:lvl w:ilvl="8" w:tplc="3AC89BA8" w:tentative="1">
      <w:start w:val="1"/>
      <w:numFmt w:val="bullet"/>
      <w:lvlText w:val=""/>
      <w:lvlJc w:val="left"/>
      <w:pPr>
        <w:tabs>
          <w:tab w:val="num" w:pos="6120"/>
        </w:tabs>
        <w:ind w:left="6120" w:hanging="360"/>
      </w:pPr>
      <w:rPr>
        <w:rFonts w:ascii="Wingdings 2" w:hAnsi="Wingdings 2" w:hint="default"/>
      </w:rPr>
    </w:lvl>
  </w:abstractNum>
  <w:abstractNum w:abstractNumId="14" w15:restartNumberingAfterBreak="0">
    <w:nsid w:val="363C4B11"/>
    <w:multiLevelType w:val="hybridMultilevel"/>
    <w:tmpl w:val="04B60ABA"/>
    <w:lvl w:ilvl="0" w:tplc="DDF8F202">
      <w:start w:val="1"/>
      <w:numFmt w:val="bullet"/>
      <w:lvlText w:val=""/>
      <w:lvlJc w:val="left"/>
      <w:pPr>
        <w:tabs>
          <w:tab w:val="num" w:pos="720"/>
        </w:tabs>
        <w:ind w:left="720" w:hanging="360"/>
      </w:pPr>
      <w:rPr>
        <w:rFonts w:ascii="Wingdings 2" w:hAnsi="Wingdings 2" w:hint="default"/>
      </w:rPr>
    </w:lvl>
    <w:lvl w:ilvl="1" w:tplc="D534D56A" w:tentative="1">
      <w:start w:val="1"/>
      <w:numFmt w:val="bullet"/>
      <w:lvlText w:val=""/>
      <w:lvlJc w:val="left"/>
      <w:pPr>
        <w:tabs>
          <w:tab w:val="num" w:pos="1440"/>
        </w:tabs>
        <w:ind w:left="1440" w:hanging="360"/>
      </w:pPr>
      <w:rPr>
        <w:rFonts w:ascii="Wingdings 2" w:hAnsi="Wingdings 2" w:hint="default"/>
      </w:rPr>
    </w:lvl>
    <w:lvl w:ilvl="2" w:tplc="C3F62A90" w:tentative="1">
      <w:start w:val="1"/>
      <w:numFmt w:val="bullet"/>
      <w:lvlText w:val=""/>
      <w:lvlJc w:val="left"/>
      <w:pPr>
        <w:tabs>
          <w:tab w:val="num" w:pos="2160"/>
        </w:tabs>
        <w:ind w:left="2160" w:hanging="360"/>
      </w:pPr>
      <w:rPr>
        <w:rFonts w:ascii="Wingdings 2" w:hAnsi="Wingdings 2" w:hint="default"/>
      </w:rPr>
    </w:lvl>
    <w:lvl w:ilvl="3" w:tplc="1F7C3D94" w:tentative="1">
      <w:start w:val="1"/>
      <w:numFmt w:val="bullet"/>
      <w:lvlText w:val=""/>
      <w:lvlJc w:val="left"/>
      <w:pPr>
        <w:tabs>
          <w:tab w:val="num" w:pos="2880"/>
        </w:tabs>
        <w:ind w:left="2880" w:hanging="360"/>
      </w:pPr>
      <w:rPr>
        <w:rFonts w:ascii="Wingdings 2" w:hAnsi="Wingdings 2" w:hint="default"/>
      </w:rPr>
    </w:lvl>
    <w:lvl w:ilvl="4" w:tplc="B4780544" w:tentative="1">
      <w:start w:val="1"/>
      <w:numFmt w:val="bullet"/>
      <w:lvlText w:val=""/>
      <w:lvlJc w:val="left"/>
      <w:pPr>
        <w:tabs>
          <w:tab w:val="num" w:pos="3600"/>
        </w:tabs>
        <w:ind w:left="3600" w:hanging="360"/>
      </w:pPr>
      <w:rPr>
        <w:rFonts w:ascii="Wingdings 2" w:hAnsi="Wingdings 2" w:hint="default"/>
      </w:rPr>
    </w:lvl>
    <w:lvl w:ilvl="5" w:tplc="7D70BCBA" w:tentative="1">
      <w:start w:val="1"/>
      <w:numFmt w:val="bullet"/>
      <w:lvlText w:val=""/>
      <w:lvlJc w:val="left"/>
      <w:pPr>
        <w:tabs>
          <w:tab w:val="num" w:pos="4320"/>
        </w:tabs>
        <w:ind w:left="4320" w:hanging="360"/>
      </w:pPr>
      <w:rPr>
        <w:rFonts w:ascii="Wingdings 2" w:hAnsi="Wingdings 2" w:hint="default"/>
      </w:rPr>
    </w:lvl>
    <w:lvl w:ilvl="6" w:tplc="D71ABFDC" w:tentative="1">
      <w:start w:val="1"/>
      <w:numFmt w:val="bullet"/>
      <w:lvlText w:val=""/>
      <w:lvlJc w:val="left"/>
      <w:pPr>
        <w:tabs>
          <w:tab w:val="num" w:pos="5040"/>
        </w:tabs>
        <w:ind w:left="5040" w:hanging="360"/>
      </w:pPr>
      <w:rPr>
        <w:rFonts w:ascii="Wingdings 2" w:hAnsi="Wingdings 2" w:hint="default"/>
      </w:rPr>
    </w:lvl>
    <w:lvl w:ilvl="7" w:tplc="E482E680" w:tentative="1">
      <w:start w:val="1"/>
      <w:numFmt w:val="bullet"/>
      <w:lvlText w:val=""/>
      <w:lvlJc w:val="left"/>
      <w:pPr>
        <w:tabs>
          <w:tab w:val="num" w:pos="5760"/>
        </w:tabs>
        <w:ind w:left="5760" w:hanging="360"/>
      </w:pPr>
      <w:rPr>
        <w:rFonts w:ascii="Wingdings 2" w:hAnsi="Wingdings 2" w:hint="default"/>
      </w:rPr>
    </w:lvl>
    <w:lvl w:ilvl="8" w:tplc="3AC89BA8"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B5A7EB4"/>
    <w:multiLevelType w:val="hybridMultilevel"/>
    <w:tmpl w:val="C50CEAEA"/>
    <w:lvl w:ilvl="0" w:tplc="CC800620">
      <w:start w:val="1"/>
      <w:numFmt w:val="upperLetter"/>
      <w:lvlText w:val="%1."/>
      <w:lvlJc w:val="left"/>
      <w:pPr>
        <w:tabs>
          <w:tab w:val="num" w:pos="2340"/>
        </w:tabs>
        <w:ind w:left="2340" w:hanging="360"/>
      </w:pPr>
      <w:rPr>
        <w:rFonts w:cs="Times New Roman" w:hint="default"/>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DE6D64"/>
    <w:multiLevelType w:val="hybridMultilevel"/>
    <w:tmpl w:val="C058A480"/>
    <w:lvl w:ilvl="0" w:tplc="92F0AAB6">
      <w:start w:val="1"/>
      <w:numFmt w:val="upperLetter"/>
      <w:lvlText w:val="%1."/>
      <w:lvlJc w:val="left"/>
      <w:pPr>
        <w:ind w:left="720" w:hanging="360"/>
      </w:pPr>
      <w:rPr>
        <w:rFonts w:cs="Times New Roman"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6C6FFF"/>
    <w:multiLevelType w:val="hybridMultilevel"/>
    <w:tmpl w:val="03D0BC10"/>
    <w:lvl w:ilvl="0" w:tplc="FFFFFFFF">
      <w:start w:val="1"/>
      <w:numFmt w:val="decimal"/>
      <w:lvlText w:val="%1."/>
      <w:lvlJc w:val="left"/>
      <w:pPr>
        <w:tabs>
          <w:tab w:val="num" w:pos="720"/>
        </w:tabs>
        <w:ind w:left="720" w:hanging="360"/>
      </w:pPr>
      <w:rPr>
        <w:rFonts w:hint="default"/>
      </w:rPr>
    </w:lvl>
    <w:lvl w:ilvl="1" w:tplc="FFFFFFFF">
      <w:start w:val="1"/>
      <w:numFmt w:val="upperLetter"/>
      <w:pStyle w:val="Heading2"/>
      <w:lvlText w:val="%2."/>
      <w:lvlJc w:val="left"/>
      <w:pPr>
        <w:tabs>
          <w:tab w:val="num" w:pos="1260"/>
        </w:tabs>
        <w:ind w:left="126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58275751">
    <w:abstractNumId w:val="3"/>
  </w:num>
  <w:num w:numId="2" w16cid:durableId="564489304">
    <w:abstractNumId w:val="14"/>
  </w:num>
  <w:num w:numId="3" w16cid:durableId="9525095">
    <w:abstractNumId w:val="13"/>
  </w:num>
  <w:num w:numId="4" w16cid:durableId="1597909064">
    <w:abstractNumId w:val="6"/>
  </w:num>
  <w:num w:numId="5" w16cid:durableId="509412355">
    <w:abstractNumId w:val="4"/>
  </w:num>
  <w:num w:numId="6" w16cid:durableId="1844783617">
    <w:abstractNumId w:val="8"/>
  </w:num>
  <w:num w:numId="7" w16cid:durableId="1586450653">
    <w:abstractNumId w:val="7"/>
  </w:num>
  <w:num w:numId="8" w16cid:durableId="1903564159">
    <w:abstractNumId w:val="15"/>
  </w:num>
  <w:num w:numId="9" w16cid:durableId="89547022">
    <w:abstractNumId w:val="12"/>
  </w:num>
  <w:num w:numId="10" w16cid:durableId="547111499">
    <w:abstractNumId w:val="0"/>
  </w:num>
  <w:num w:numId="11" w16cid:durableId="1992754860">
    <w:abstractNumId w:val="2"/>
  </w:num>
  <w:num w:numId="12" w16cid:durableId="1761756592">
    <w:abstractNumId w:val="9"/>
  </w:num>
  <w:num w:numId="13" w16cid:durableId="1946494667">
    <w:abstractNumId w:val="11"/>
  </w:num>
  <w:num w:numId="14" w16cid:durableId="129709805">
    <w:abstractNumId w:val="17"/>
  </w:num>
  <w:num w:numId="15" w16cid:durableId="15691693">
    <w:abstractNumId w:val="16"/>
  </w:num>
  <w:num w:numId="16" w16cid:durableId="952052741">
    <w:abstractNumId w:val="10"/>
  </w:num>
  <w:num w:numId="17" w16cid:durableId="8527230">
    <w:abstractNumId w:val="5"/>
  </w:num>
  <w:num w:numId="18" w16cid:durableId="145586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C9F"/>
    <w:rsid w:val="00034D51"/>
    <w:rsid w:val="000903DB"/>
    <w:rsid w:val="000D5ED6"/>
    <w:rsid w:val="000F2415"/>
    <w:rsid w:val="0012551A"/>
    <w:rsid w:val="00181BC3"/>
    <w:rsid w:val="001A6D84"/>
    <w:rsid w:val="001B6282"/>
    <w:rsid w:val="001D24AE"/>
    <w:rsid w:val="00233463"/>
    <w:rsid w:val="00272531"/>
    <w:rsid w:val="002E3D02"/>
    <w:rsid w:val="002E585F"/>
    <w:rsid w:val="00312C9F"/>
    <w:rsid w:val="003764BD"/>
    <w:rsid w:val="003C19C0"/>
    <w:rsid w:val="003C5E5B"/>
    <w:rsid w:val="003D69E7"/>
    <w:rsid w:val="0041275A"/>
    <w:rsid w:val="00430DED"/>
    <w:rsid w:val="0044168F"/>
    <w:rsid w:val="004462F5"/>
    <w:rsid w:val="004A4D78"/>
    <w:rsid w:val="004E0522"/>
    <w:rsid w:val="0051728A"/>
    <w:rsid w:val="0053439B"/>
    <w:rsid w:val="005A5980"/>
    <w:rsid w:val="005E0E5A"/>
    <w:rsid w:val="00631D26"/>
    <w:rsid w:val="0063688A"/>
    <w:rsid w:val="00636F7B"/>
    <w:rsid w:val="006613E5"/>
    <w:rsid w:val="006672ED"/>
    <w:rsid w:val="00681FCB"/>
    <w:rsid w:val="006B1691"/>
    <w:rsid w:val="006B4ED8"/>
    <w:rsid w:val="007760FB"/>
    <w:rsid w:val="007B5767"/>
    <w:rsid w:val="007F25F7"/>
    <w:rsid w:val="00810A6D"/>
    <w:rsid w:val="00861215"/>
    <w:rsid w:val="009022CA"/>
    <w:rsid w:val="00921360"/>
    <w:rsid w:val="009A3A7C"/>
    <w:rsid w:val="009B285E"/>
    <w:rsid w:val="009C27C2"/>
    <w:rsid w:val="009F6F21"/>
    <w:rsid w:val="00A0775F"/>
    <w:rsid w:val="00A44C2C"/>
    <w:rsid w:val="00A65C4E"/>
    <w:rsid w:val="00A72A90"/>
    <w:rsid w:val="00A91BD3"/>
    <w:rsid w:val="00B80B9D"/>
    <w:rsid w:val="00BB7889"/>
    <w:rsid w:val="00C42EFC"/>
    <w:rsid w:val="00CF3EFB"/>
    <w:rsid w:val="00D06E44"/>
    <w:rsid w:val="00D1214E"/>
    <w:rsid w:val="00D57CEF"/>
    <w:rsid w:val="00D64DC1"/>
    <w:rsid w:val="00D811B8"/>
    <w:rsid w:val="00DB5FE4"/>
    <w:rsid w:val="00DC762C"/>
    <w:rsid w:val="00DD2E5A"/>
    <w:rsid w:val="00DD5BE8"/>
    <w:rsid w:val="00DE2560"/>
    <w:rsid w:val="00E21F55"/>
    <w:rsid w:val="00E86E6B"/>
    <w:rsid w:val="00EB2D64"/>
    <w:rsid w:val="00EC48CA"/>
    <w:rsid w:val="00F00F61"/>
    <w:rsid w:val="00F352DA"/>
    <w:rsid w:val="00F37943"/>
    <w:rsid w:val="00F43531"/>
    <w:rsid w:val="00F50323"/>
    <w:rsid w:val="00FB2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E4D48E"/>
  <w15:docId w15:val="{9329587D-0AC5-43CF-9EB7-AA475515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C9F"/>
    <w:pPr>
      <w:spacing w:after="200" w:line="276" w:lineRule="auto"/>
    </w:pPr>
    <w:rPr>
      <w:rFonts w:eastAsiaTheme="minorEastAsia"/>
    </w:rPr>
  </w:style>
  <w:style w:type="paragraph" w:styleId="Heading1">
    <w:name w:val="heading 1"/>
    <w:basedOn w:val="Normal"/>
    <w:next w:val="Normal"/>
    <w:link w:val="Heading1Char"/>
    <w:qFormat/>
    <w:rsid w:val="00D64DC1"/>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D64DC1"/>
    <w:pPr>
      <w:keepNext/>
      <w:numPr>
        <w:ilvl w:val="1"/>
        <w:numId w:val="14"/>
      </w:numPr>
      <w:autoSpaceDE w:val="0"/>
      <w:autoSpaceDN w:val="0"/>
      <w:adjustRightInd w:val="0"/>
      <w:spacing w:after="0" w:line="240" w:lineRule="auto"/>
      <w:outlineLvl w:val="1"/>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DC1"/>
    <w:rPr>
      <w:rFonts w:ascii="Arial" w:eastAsia="Times New Roman" w:hAnsi="Arial" w:cs="Arial"/>
      <w:b/>
      <w:bCs/>
      <w:kern w:val="32"/>
      <w:sz w:val="32"/>
      <w:szCs w:val="32"/>
    </w:rPr>
  </w:style>
  <w:style w:type="character" w:customStyle="1" w:styleId="Heading2Char">
    <w:name w:val="Heading 2 Char"/>
    <w:basedOn w:val="DefaultParagraphFont"/>
    <w:link w:val="Heading2"/>
    <w:rsid w:val="00D64DC1"/>
    <w:rPr>
      <w:rFonts w:ascii="Arial" w:eastAsia="Times New Roman" w:hAnsi="Arial" w:cs="Times New Roman"/>
      <w:b/>
      <w:sz w:val="24"/>
      <w:szCs w:val="24"/>
    </w:rPr>
  </w:style>
  <w:style w:type="paragraph" w:customStyle="1" w:styleId="Default">
    <w:name w:val="Default"/>
    <w:rsid w:val="00312C9F"/>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2">
    <w:name w:val="Table Grid2"/>
    <w:basedOn w:val="TableNormal"/>
    <w:next w:val="TableGrid"/>
    <w:uiPriority w:val="39"/>
    <w:rsid w:val="00312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12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
    <w:name w:val="List Table 1 Light - Accent 51"/>
    <w:basedOn w:val="TableNormal"/>
    <w:uiPriority w:val="46"/>
    <w:rsid w:val="002E3D02"/>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510">
    <w:name w:val="List Table 1 Light - Accent 51"/>
    <w:basedOn w:val="TableNormal"/>
    <w:next w:val="ListTable1Light-Accent51"/>
    <w:uiPriority w:val="46"/>
    <w:rsid w:val="002E3D02"/>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636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F7B"/>
    <w:rPr>
      <w:rFonts w:ascii="Segoe UI" w:eastAsiaTheme="minorEastAsia" w:hAnsi="Segoe UI" w:cs="Segoe UI"/>
      <w:sz w:val="18"/>
      <w:szCs w:val="18"/>
    </w:rPr>
  </w:style>
  <w:style w:type="paragraph" w:styleId="Header">
    <w:name w:val="header"/>
    <w:basedOn w:val="Normal"/>
    <w:link w:val="HeaderChar"/>
    <w:uiPriority w:val="99"/>
    <w:unhideWhenUsed/>
    <w:rsid w:val="00DD2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E5A"/>
    <w:rPr>
      <w:rFonts w:eastAsiaTheme="minorEastAsia"/>
    </w:rPr>
  </w:style>
  <w:style w:type="paragraph" w:styleId="Footer">
    <w:name w:val="footer"/>
    <w:basedOn w:val="Normal"/>
    <w:link w:val="FooterChar"/>
    <w:uiPriority w:val="99"/>
    <w:unhideWhenUsed/>
    <w:rsid w:val="00DD2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E5A"/>
    <w:rPr>
      <w:rFonts w:eastAsiaTheme="minorEastAsia"/>
    </w:rPr>
  </w:style>
  <w:style w:type="paragraph" w:styleId="ListParagraph">
    <w:name w:val="List Paragraph"/>
    <w:basedOn w:val="Normal"/>
    <w:uiPriority w:val="34"/>
    <w:qFormat/>
    <w:rsid w:val="001B6282"/>
    <w:pPr>
      <w:ind w:left="720"/>
      <w:contextualSpacing/>
    </w:pPr>
  </w:style>
  <w:style w:type="character" w:styleId="Hyperlink">
    <w:name w:val="Hyperlink"/>
    <w:basedOn w:val="DefaultParagraphFont"/>
    <w:rsid w:val="00D64DC1"/>
    <w:rPr>
      <w:color w:val="0000FF"/>
      <w:u w:val="single"/>
    </w:rPr>
  </w:style>
  <w:style w:type="paragraph" w:styleId="TOC1">
    <w:name w:val="toc 1"/>
    <w:basedOn w:val="Normal"/>
    <w:rsid w:val="00D64DC1"/>
    <w:pPr>
      <w:tabs>
        <w:tab w:val="left" w:pos="1200"/>
        <w:tab w:val="right" w:leader="dot" w:pos="8484"/>
      </w:tabs>
      <w:spacing w:after="180" w:line="271" w:lineRule="auto"/>
    </w:pPr>
    <w:rPr>
      <w:rFonts w:ascii="Times New Roman" w:eastAsia="Times New Roman" w:hAnsi="Times New Roman" w:cs="Times New Roman"/>
      <w:color w:val="000000"/>
      <w:kern w:val="28"/>
      <w:sz w:val="29"/>
      <w:szCs w:val="29"/>
    </w:rPr>
  </w:style>
  <w:style w:type="character" w:styleId="PageNumber">
    <w:name w:val="page number"/>
    <w:basedOn w:val="DefaultParagraphFont"/>
    <w:rsid w:val="00D64DC1"/>
  </w:style>
  <w:style w:type="character" w:customStyle="1" w:styleId="style281">
    <w:name w:val="style281"/>
    <w:basedOn w:val="DefaultParagraphFont"/>
    <w:rsid w:val="00D64DC1"/>
    <w:rPr>
      <w:sz w:val="15"/>
      <w:szCs w:val="15"/>
    </w:rPr>
  </w:style>
  <w:style w:type="character" w:styleId="Strong">
    <w:name w:val="Strong"/>
    <w:basedOn w:val="DefaultParagraphFont"/>
    <w:uiPriority w:val="22"/>
    <w:qFormat/>
    <w:rsid w:val="00D64DC1"/>
    <w:rPr>
      <w:b/>
      <w:bCs/>
    </w:rPr>
  </w:style>
  <w:style w:type="character" w:styleId="CommentReference">
    <w:name w:val="annotation reference"/>
    <w:basedOn w:val="DefaultParagraphFont"/>
    <w:uiPriority w:val="99"/>
    <w:semiHidden/>
    <w:unhideWhenUsed/>
    <w:rsid w:val="00D64DC1"/>
    <w:rPr>
      <w:sz w:val="16"/>
      <w:szCs w:val="16"/>
    </w:rPr>
  </w:style>
  <w:style w:type="character" w:customStyle="1" w:styleId="CommentTextChar">
    <w:name w:val="Comment Text Char"/>
    <w:basedOn w:val="DefaultParagraphFont"/>
    <w:link w:val="CommentText"/>
    <w:uiPriority w:val="99"/>
    <w:semiHidden/>
    <w:rsid w:val="00D64DC1"/>
    <w:rPr>
      <w:sz w:val="20"/>
      <w:szCs w:val="20"/>
    </w:rPr>
  </w:style>
  <w:style w:type="paragraph" w:styleId="CommentText">
    <w:name w:val="annotation text"/>
    <w:basedOn w:val="Normal"/>
    <w:link w:val="CommentTextChar"/>
    <w:uiPriority w:val="99"/>
    <w:semiHidden/>
    <w:unhideWhenUsed/>
    <w:rsid w:val="00D64DC1"/>
    <w:pPr>
      <w:spacing w:line="240" w:lineRule="auto"/>
    </w:pPr>
    <w:rPr>
      <w:rFonts w:eastAsiaTheme="minorHAnsi"/>
      <w:sz w:val="20"/>
      <w:szCs w:val="20"/>
    </w:rPr>
  </w:style>
  <w:style w:type="character" w:customStyle="1" w:styleId="CommentSubjectChar">
    <w:name w:val="Comment Subject Char"/>
    <w:basedOn w:val="CommentTextChar"/>
    <w:link w:val="CommentSubject"/>
    <w:uiPriority w:val="99"/>
    <w:semiHidden/>
    <w:rsid w:val="00D64DC1"/>
    <w:rPr>
      <w:b/>
      <w:bCs/>
      <w:sz w:val="20"/>
      <w:szCs w:val="20"/>
    </w:rPr>
  </w:style>
  <w:style w:type="paragraph" w:styleId="CommentSubject">
    <w:name w:val="annotation subject"/>
    <w:basedOn w:val="CommentText"/>
    <w:next w:val="CommentText"/>
    <w:link w:val="CommentSubjectChar"/>
    <w:uiPriority w:val="99"/>
    <w:semiHidden/>
    <w:unhideWhenUsed/>
    <w:rsid w:val="00D64DC1"/>
    <w:rPr>
      <w:b/>
      <w:bCs/>
    </w:rPr>
  </w:style>
  <w:style w:type="character" w:styleId="PlaceholderText">
    <w:name w:val="Placeholder Text"/>
    <w:basedOn w:val="DefaultParagraphFont"/>
    <w:uiPriority w:val="99"/>
    <w:semiHidden/>
    <w:rsid w:val="00B80B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8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IA%20Admin\Desktop\St.%20John%20Item%20Analysis%20Reading%20Templat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IA%20Admin\Desktop\St.%20John%20Item%20Analysis%20Reading%20Templat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IA%20Admin\Desktop\St.%20John%20Item%20Analysis%20Reading%20Templat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rJP\Google%20Drive\IBP-Joint%20Area%20Workspace-JAW\Pennsylvania%20Assessment%20Literacy-Spring%202015\Module%205-Data%20analysis-22MAR2015\M5-Data%20Sample-20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rJP\Google%20Drive\IBP-Joint%20Area%20Workspace-JAW\Pennsylvania%20Assessment%20Literacy-Spring%202015\Module%205-Data%20analysis-22MAR2015\M5-Data%20Sample-201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rJP\Google%20Drive\IBP-Joint%20Area%20Workspace-JAW\Pennsylvania%20Assessment%20Literacy-Spring%202015\Module%205-Data%20analysis-22MAR2015\M5-Data%20Sample-201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rJP\Google%20Drive\IBP-Joint%20Area%20Workspace-JAW\Pennsylvania%20Assessment%20Literacy-Spring%202015\Module%205-Data%20analysis-22MAR2015\M5-Data%20Sample-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baseline="0"/>
              <a:t>&lt;Grade/Subject&gt;</a:t>
            </a:r>
            <a:endParaRPr lang="en-US" sz="1200"/>
          </a:p>
          <a:p>
            <a:pPr>
              <a:defRPr sz="1200"/>
            </a:pPr>
            <a:r>
              <a:rPr lang="en-US" sz="1200" b="1" i="0" baseline="0"/>
              <a:t>Percent Correct Distribution</a:t>
            </a:r>
            <a:endParaRPr lang="en-US" sz="1200"/>
          </a:p>
          <a:p>
            <a:pPr>
              <a:defRPr sz="1200"/>
            </a:pPr>
            <a:endParaRPr lang="en-US" sz="1200"/>
          </a:p>
        </c:rich>
      </c:tx>
      <c:layout>
        <c:manualLayout>
          <c:xMode val="edge"/>
          <c:yMode val="edge"/>
          <c:x val="0.34823374375217497"/>
          <c:y val="4.03188288204826E-2"/>
        </c:manualLayout>
      </c:layout>
      <c:overlay val="0"/>
    </c:title>
    <c:autoTitleDeleted val="0"/>
    <c:plotArea>
      <c:layout/>
      <c:barChart>
        <c:barDir val="col"/>
        <c:grouping val="clustered"/>
        <c:varyColors val="0"/>
        <c:ser>
          <c:idx val="0"/>
          <c:order val="0"/>
          <c:invertIfNegative val="0"/>
          <c:dLbls>
            <c:dLbl>
              <c:idx val="1"/>
              <c:layout>
                <c:manualLayout>
                  <c:x val="8.576067268780879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70-4CEB-B35A-F98E92EDF0D9}"/>
                </c:ext>
              </c:extLst>
            </c:dLbl>
            <c:spPr>
              <a:noFill/>
              <a:ln>
                <a:noFill/>
              </a:ln>
              <a:effectLst/>
            </c:spPr>
            <c:txPr>
              <a:bodyPr/>
              <a:lstStyle/>
              <a:p>
                <a:pPr>
                  <a:defRPr sz="7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'3rd Reading'!$BM$4:$BM$7</c:f>
              <c:strCache>
                <c:ptCount val="4"/>
                <c:pt idx="0">
                  <c:v>0-4</c:v>
                </c:pt>
                <c:pt idx="1">
                  <c:v>5-9</c:v>
                </c:pt>
                <c:pt idx="2">
                  <c:v>10-15</c:v>
                </c:pt>
                <c:pt idx="3">
                  <c:v>16-19</c:v>
                </c:pt>
              </c:strCache>
            </c:strRef>
          </c:cat>
          <c:val>
            <c:numRef>
              <c:f>'3rd Reading'!$BO$4:$BO$7</c:f>
              <c:numCache>
                <c:formatCode>0.0%</c:formatCode>
                <c:ptCount val="4"/>
                <c:pt idx="0">
                  <c:v>6.3314711359404197E-2</c:v>
                </c:pt>
                <c:pt idx="1">
                  <c:v>0.27932960893854802</c:v>
                </c:pt>
                <c:pt idx="2">
                  <c:v>0.56983240223463705</c:v>
                </c:pt>
                <c:pt idx="3">
                  <c:v>8.7523277467411495E-2</c:v>
                </c:pt>
              </c:numCache>
            </c:numRef>
          </c:val>
          <c:extLst>
            <c:ext xmlns:c16="http://schemas.microsoft.com/office/drawing/2014/chart" uri="{C3380CC4-5D6E-409C-BE32-E72D297353CC}">
              <c16:uniqueId val="{00000001-C070-4CEB-B35A-F98E92EDF0D9}"/>
            </c:ext>
          </c:extLst>
        </c:ser>
        <c:dLbls>
          <c:showLegendKey val="0"/>
          <c:showVal val="1"/>
          <c:showCatName val="0"/>
          <c:showSerName val="0"/>
          <c:showPercent val="0"/>
          <c:showBubbleSize val="0"/>
        </c:dLbls>
        <c:gapWidth val="150"/>
        <c:axId val="-2094501480"/>
        <c:axId val="-2108726024"/>
      </c:barChart>
      <c:catAx>
        <c:axId val="-2094501480"/>
        <c:scaling>
          <c:orientation val="minMax"/>
        </c:scaling>
        <c:delete val="0"/>
        <c:axPos val="b"/>
        <c:title>
          <c:tx>
            <c:rich>
              <a:bodyPr/>
              <a:lstStyle/>
              <a:p>
                <a:pPr>
                  <a:defRPr/>
                </a:pPr>
                <a:r>
                  <a:rPr lang="en-US"/>
                  <a:t>Range of Number Correct</a:t>
                </a:r>
              </a:p>
            </c:rich>
          </c:tx>
          <c:layout>
            <c:manualLayout>
              <c:xMode val="edge"/>
              <c:yMode val="edge"/>
              <c:x val="0.38030789769697199"/>
              <c:y val="0.88407069967554597"/>
            </c:manualLayout>
          </c:layout>
          <c:overlay val="0"/>
        </c:title>
        <c:numFmt formatCode="General" sourceLinked="0"/>
        <c:majorTickMark val="none"/>
        <c:minorTickMark val="none"/>
        <c:tickLblPos val="nextTo"/>
        <c:txPr>
          <a:bodyPr/>
          <a:lstStyle/>
          <a:p>
            <a:pPr>
              <a:defRPr sz="900"/>
            </a:pPr>
            <a:endParaRPr lang="en-US"/>
          </a:p>
        </c:txPr>
        <c:crossAx val="-2108726024"/>
        <c:crosses val="autoZero"/>
        <c:auto val="1"/>
        <c:lblAlgn val="ctr"/>
        <c:lblOffset val="100"/>
        <c:noMultiLvlLbl val="0"/>
      </c:catAx>
      <c:valAx>
        <c:axId val="-2108726024"/>
        <c:scaling>
          <c:orientation val="minMax"/>
          <c:max val="1"/>
          <c:min val="0"/>
        </c:scaling>
        <c:delete val="0"/>
        <c:axPos val="l"/>
        <c:majorGridlines/>
        <c:title>
          <c:tx>
            <c:rich>
              <a:bodyPr/>
              <a:lstStyle/>
              <a:p>
                <a:pPr>
                  <a:defRPr/>
                </a:pPr>
                <a:r>
                  <a:rPr lang="en-US"/>
                  <a:t>Percent Correct</a:t>
                </a:r>
              </a:p>
            </c:rich>
          </c:tx>
          <c:overlay val="0"/>
        </c:title>
        <c:numFmt formatCode="0.0%" sourceLinked="0"/>
        <c:majorTickMark val="none"/>
        <c:minorTickMark val="none"/>
        <c:tickLblPos val="nextTo"/>
        <c:crossAx val="-209450148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&lt;Grade/Subject&gt;</a:t>
            </a:r>
          </a:p>
          <a:p>
            <a:pPr>
              <a:defRPr sz="1200"/>
            </a:pPr>
            <a:r>
              <a:rPr lang="en-US" sz="1200"/>
              <a:t>Percent Correct by Item Number</a:t>
            </a:r>
          </a:p>
        </c:rich>
      </c:tx>
      <c:layout>
        <c:manualLayout>
          <c:xMode val="edge"/>
          <c:yMode val="edge"/>
          <c:x val="0.32397009456734699"/>
          <c:y val="2.2117680993311802E-2"/>
        </c:manualLayout>
      </c:layout>
      <c:overlay val="0"/>
    </c:title>
    <c:autoTitleDeleted val="0"/>
    <c:plotArea>
      <c:layout>
        <c:manualLayout>
          <c:layoutTarget val="inner"/>
          <c:xMode val="edge"/>
          <c:yMode val="edge"/>
          <c:x val="0.118159493813165"/>
          <c:y val="0.155727534312981"/>
          <c:w val="0.85137581164937204"/>
          <c:h val="0.50569294019506095"/>
        </c:manualLayout>
      </c:layout>
      <c:barChart>
        <c:barDir val="col"/>
        <c:grouping val="clustered"/>
        <c:varyColors val="0"/>
        <c:ser>
          <c:idx val="0"/>
          <c:order val="0"/>
          <c:invertIfNegative val="0"/>
          <c:dLbls>
            <c:dLbl>
              <c:idx val="0"/>
              <c:layout>
                <c:manualLayout>
                  <c:x val="6.5281488294566502E-3"/>
                  <c:y val="1.21031762419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66-4F8D-AF0E-B05519D51698}"/>
                </c:ext>
              </c:extLst>
            </c:dLbl>
            <c:dLbl>
              <c:idx val="1"/>
              <c:layout>
                <c:manualLayout>
                  <c:x val="2.1760496098188801E-3"/>
                  <c:y val="1.61375683225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66-4F8D-AF0E-B05519D51698}"/>
                </c:ext>
              </c:extLst>
            </c:dLbl>
            <c:dLbl>
              <c:idx val="2"/>
              <c:layout>
                <c:manualLayout>
                  <c:x val="0"/>
                  <c:y val="8.06878416129436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66-4F8D-AF0E-B05519D51698}"/>
                </c:ext>
              </c:extLst>
            </c:dLbl>
            <c:dLbl>
              <c:idx val="3"/>
              <c:layout>
                <c:manualLayout>
                  <c:x val="0"/>
                  <c:y val="-8.06878416129432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66-4F8D-AF0E-B05519D51698}"/>
                </c:ext>
              </c:extLst>
            </c:dLbl>
            <c:dLbl>
              <c:idx val="4"/>
              <c:layout>
                <c:manualLayout>
                  <c:x val="2.1758782673299199E-3"/>
                  <c:y val="1.61375683225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66-4F8D-AF0E-B05519D51698}"/>
                </c:ext>
              </c:extLst>
            </c:dLbl>
            <c:dLbl>
              <c:idx val="5"/>
              <c:layout>
                <c:manualLayout>
                  <c:x val="-1.7134248900201099E-7"/>
                  <c:y val="2.01719604032358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66-4F8D-AF0E-B05519D51698}"/>
                </c:ext>
              </c:extLst>
            </c:dLbl>
            <c:dLbl>
              <c:idx val="6"/>
              <c:layout>
                <c:manualLayout>
                  <c:x val="0"/>
                  <c:y val="-8.06878416129436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866-4F8D-AF0E-B05519D51698}"/>
                </c:ext>
              </c:extLst>
            </c:dLbl>
            <c:dLbl>
              <c:idx val="7"/>
              <c:layout>
                <c:manualLayout>
                  <c:x val="0"/>
                  <c:y val="8.06878416129436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866-4F8D-AF0E-B05519D51698}"/>
                </c:ext>
              </c:extLst>
            </c:dLbl>
            <c:dLbl>
              <c:idx val="9"/>
              <c:layout>
                <c:manualLayout>
                  <c:x val="0"/>
                  <c:y val="8.06878416129436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866-4F8D-AF0E-B05519D51698}"/>
                </c:ext>
              </c:extLst>
            </c:dLbl>
            <c:dLbl>
              <c:idx val="10"/>
              <c:layout>
                <c:manualLayout>
                  <c:x val="7.9787563980611905E-17"/>
                  <c:y val="1.61375683225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866-4F8D-AF0E-B05519D51698}"/>
                </c:ext>
              </c:extLst>
            </c:dLbl>
            <c:dLbl>
              <c:idx val="12"/>
              <c:layout>
                <c:manualLayout>
                  <c:x val="0"/>
                  <c:y val="1.61375683225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866-4F8D-AF0E-B05519D51698}"/>
                </c:ext>
              </c:extLst>
            </c:dLbl>
            <c:dLbl>
              <c:idx val="14"/>
              <c:layout>
                <c:manualLayout>
                  <c:x val="0"/>
                  <c:y val="-8.06878416129436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866-4F8D-AF0E-B05519D51698}"/>
                </c:ext>
              </c:extLst>
            </c:dLbl>
            <c:dLbl>
              <c:idx val="15"/>
              <c:layout>
                <c:manualLayout>
                  <c:x val="0"/>
                  <c:y val="-8.068784161294400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866-4F8D-AF0E-B05519D51698}"/>
                </c:ext>
              </c:extLst>
            </c:dLbl>
            <c:dLbl>
              <c:idx val="16"/>
              <c:layout>
                <c:manualLayout>
                  <c:x val="0"/>
                  <c:y val="-1.613756832258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866-4F8D-AF0E-B05519D51698}"/>
                </c:ext>
              </c:extLst>
            </c:dLbl>
            <c:spPr>
              <a:noFill/>
              <a:ln>
                <a:noFill/>
              </a:ln>
              <a:effectLst/>
            </c:spPr>
            <c:txPr>
              <a:bodyPr/>
              <a:lstStyle/>
              <a:p>
                <a:pPr>
                  <a:defRPr sz="7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'3rd Reading'!$AE$2653:$AW$2653</c:f>
              <c:strCache>
                <c:ptCount val="19"/>
                <c:pt idx="0">
                  <c:v>R1-GLE 17</c:v>
                </c:pt>
                <c:pt idx="1">
                  <c:v>R2-GLE 6</c:v>
                </c:pt>
                <c:pt idx="2">
                  <c:v>R3-GLE 17</c:v>
                </c:pt>
                <c:pt idx="3">
                  <c:v>R4-GLE 19</c:v>
                </c:pt>
                <c:pt idx="4">
                  <c:v>R5-GLE 14</c:v>
                </c:pt>
                <c:pt idx="5">
                  <c:v>R6-GLE 4</c:v>
                </c:pt>
                <c:pt idx="6">
                  <c:v>R7-GLE 2</c:v>
                </c:pt>
                <c:pt idx="7">
                  <c:v>R8-GLE 16</c:v>
                </c:pt>
                <c:pt idx="8">
                  <c:v>R9-GLE 10</c:v>
                </c:pt>
                <c:pt idx="9">
                  <c:v>R10-GLE 21</c:v>
                </c:pt>
                <c:pt idx="10">
                  <c:v>R11-GLE 8</c:v>
                </c:pt>
                <c:pt idx="11">
                  <c:v>R12-GLE 15</c:v>
                </c:pt>
                <c:pt idx="12">
                  <c:v>R13-GLE 1</c:v>
                </c:pt>
                <c:pt idx="13">
                  <c:v>R14-GLE 2</c:v>
                </c:pt>
                <c:pt idx="14">
                  <c:v>R15-GLE 2</c:v>
                </c:pt>
                <c:pt idx="15">
                  <c:v>R16-GLE 14</c:v>
                </c:pt>
                <c:pt idx="16">
                  <c:v>R17-GLE 6</c:v>
                </c:pt>
                <c:pt idx="17">
                  <c:v>R18-GLE 1</c:v>
                </c:pt>
                <c:pt idx="18">
                  <c:v>R19-GLE 4</c:v>
                </c:pt>
              </c:strCache>
            </c:strRef>
          </c:cat>
          <c:val>
            <c:numRef>
              <c:f>'3rd Reading'!$AE$2656:$AW$2656</c:f>
              <c:numCache>
                <c:formatCode>0.0%</c:formatCode>
                <c:ptCount val="19"/>
                <c:pt idx="0">
                  <c:v>0.89944134078212301</c:v>
                </c:pt>
                <c:pt idx="1">
                  <c:v>0.71694599627560696</c:v>
                </c:pt>
                <c:pt idx="2">
                  <c:v>0.60335195530726204</c:v>
                </c:pt>
                <c:pt idx="3">
                  <c:v>0.657355679702048</c:v>
                </c:pt>
                <c:pt idx="4">
                  <c:v>0.53258845437616398</c:v>
                </c:pt>
                <c:pt idx="5">
                  <c:v>0.51769087523277602</c:v>
                </c:pt>
                <c:pt idx="6">
                  <c:v>0.54748603351955305</c:v>
                </c:pt>
                <c:pt idx="7">
                  <c:v>0.696461824953445</c:v>
                </c:pt>
                <c:pt idx="8">
                  <c:v>9.3109869646182702E-2</c:v>
                </c:pt>
                <c:pt idx="9">
                  <c:v>0.51582867783985198</c:v>
                </c:pt>
                <c:pt idx="10">
                  <c:v>0.83054003724394898</c:v>
                </c:pt>
                <c:pt idx="11">
                  <c:v>0.36312849162011201</c:v>
                </c:pt>
                <c:pt idx="12">
                  <c:v>0.22718808193668499</c:v>
                </c:pt>
                <c:pt idx="13">
                  <c:v>0.49906890130353898</c:v>
                </c:pt>
                <c:pt idx="14">
                  <c:v>0.55121042830540001</c:v>
                </c:pt>
                <c:pt idx="15">
                  <c:v>0.55307262569832405</c:v>
                </c:pt>
                <c:pt idx="16">
                  <c:v>0.629422718808194</c:v>
                </c:pt>
                <c:pt idx="17">
                  <c:v>0.86964618249534498</c:v>
                </c:pt>
                <c:pt idx="18">
                  <c:v>0.491620111731844</c:v>
                </c:pt>
              </c:numCache>
            </c:numRef>
          </c:val>
          <c:extLst>
            <c:ext xmlns:c16="http://schemas.microsoft.com/office/drawing/2014/chart" uri="{C3380CC4-5D6E-409C-BE32-E72D297353CC}">
              <c16:uniqueId val="{0000000E-8866-4F8D-AF0E-B05519D51698}"/>
            </c:ext>
          </c:extLst>
        </c:ser>
        <c:dLbls>
          <c:showLegendKey val="0"/>
          <c:showVal val="1"/>
          <c:showCatName val="0"/>
          <c:showSerName val="0"/>
          <c:showPercent val="0"/>
          <c:showBubbleSize val="0"/>
        </c:dLbls>
        <c:gapWidth val="150"/>
        <c:axId val="-2107674600"/>
        <c:axId val="2078874440"/>
      </c:barChart>
      <c:catAx>
        <c:axId val="-2107674600"/>
        <c:scaling>
          <c:orientation val="minMax"/>
        </c:scaling>
        <c:delete val="0"/>
        <c:axPos val="b"/>
        <c:title>
          <c:tx>
            <c:rich>
              <a:bodyPr/>
              <a:lstStyle/>
              <a:p>
                <a:pPr>
                  <a:defRPr/>
                </a:pPr>
                <a:r>
                  <a:rPr lang="en-US"/>
                  <a:t>Item Number</a:t>
                </a:r>
              </a:p>
            </c:rich>
          </c:tx>
          <c:layout>
            <c:manualLayout>
              <c:xMode val="edge"/>
              <c:yMode val="edge"/>
              <c:x val="0.44805769581362298"/>
              <c:y val="0.91326057026608598"/>
            </c:manualLayout>
          </c:layout>
          <c:overlay val="0"/>
        </c:title>
        <c:numFmt formatCode="General" sourceLinked="1"/>
        <c:majorTickMark val="none"/>
        <c:minorTickMark val="none"/>
        <c:tickLblPos val="nextTo"/>
        <c:txPr>
          <a:bodyPr rot="-5400000" vert="horz"/>
          <a:lstStyle/>
          <a:p>
            <a:pPr>
              <a:defRPr sz="900"/>
            </a:pPr>
            <a:endParaRPr lang="en-US"/>
          </a:p>
        </c:txPr>
        <c:crossAx val="2078874440"/>
        <c:crosses val="autoZero"/>
        <c:auto val="1"/>
        <c:lblAlgn val="ctr"/>
        <c:lblOffset val="100"/>
        <c:noMultiLvlLbl val="0"/>
      </c:catAx>
      <c:valAx>
        <c:axId val="2078874440"/>
        <c:scaling>
          <c:orientation val="minMax"/>
          <c:max val="1"/>
          <c:min val="0"/>
        </c:scaling>
        <c:delete val="0"/>
        <c:axPos val="l"/>
        <c:majorGridlines/>
        <c:title>
          <c:tx>
            <c:rich>
              <a:bodyPr rot="-5400000" vert="horz"/>
              <a:lstStyle/>
              <a:p>
                <a:pPr>
                  <a:defRPr/>
                </a:pPr>
                <a:r>
                  <a:rPr lang="en-US"/>
                  <a:t>Percent Correct</a:t>
                </a:r>
              </a:p>
            </c:rich>
          </c:tx>
          <c:layout>
            <c:manualLayout>
              <c:xMode val="edge"/>
              <c:yMode val="edge"/>
              <c:x val="4.3520992196377697E-3"/>
              <c:y val="0.25815153684924802"/>
            </c:manualLayout>
          </c:layout>
          <c:overlay val="0"/>
        </c:title>
        <c:numFmt formatCode="0.0%" sourceLinked="1"/>
        <c:majorTickMark val="none"/>
        <c:minorTickMark val="none"/>
        <c:tickLblPos val="nextTo"/>
        <c:crossAx val="-210767460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&lt;Grade/Subject&gt;</a:t>
            </a:r>
          </a:p>
          <a:p>
            <a:pPr>
              <a:defRPr sz="1200"/>
            </a:pPr>
            <a:r>
              <a:rPr lang="en-US" sz="1200"/>
              <a:t>Correlation between Item Number and Raw Score</a:t>
            </a:r>
          </a:p>
        </c:rich>
      </c:tx>
      <c:layout>
        <c:manualLayout>
          <c:xMode val="edge"/>
          <c:yMode val="edge"/>
          <c:x val="0.23364641343196799"/>
          <c:y val="1.1569241607365501E-2"/>
        </c:manualLayout>
      </c:layout>
      <c:overlay val="0"/>
    </c:title>
    <c:autoTitleDeleted val="0"/>
    <c:plotArea>
      <c:layout>
        <c:manualLayout>
          <c:layoutTarget val="inner"/>
          <c:xMode val="edge"/>
          <c:yMode val="edge"/>
          <c:x val="0.127783926610642"/>
          <c:y val="0.12629755421373901"/>
          <c:w val="0.81238413450812197"/>
          <c:h val="0.58283895828240795"/>
        </c:manualLayout>
      </c:layout>
      <c:barChart>
        <c:barDir val="col"/>
        <c:grouping val="clustered"/>
        <c:varyColors val="0"/>
        <c:ser>
          <c:idx val="0"/>
          <c:order val="0"/>
          <c:invertIfNegative val="0"/>
          <c:dLbls>
            <c:dLbl>
              <c:idx val="0"/>
              <c:layout>
                <c:manualLayout>
                  <c:x val="0"/>
                  <c:y val="1.5425655476487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2C-4302-9E1B-0E8C42A0A6D4}"/>
                </c:ext>
              </c:extLst>
            </c:dLbl>
            <c:dLbl>
              <c:idx val="1"/>
              <c:layout>
                <c:manualLayout>
                  <c:x val="0"/>
                  <c:y val="1.54253518218518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2C-4302-9E1B-0E8C42A0A6D4}"/>
                </c:ext>
              </c:extLst>
            </c:dLbl>
            <c:dLbl>
              <c:idx val="4"/>
              <c:layout>
                <c:manualLayout>
                  <c:x val="-3.91752217119726E-17"/>
                  <c:y val="7.71282773824364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2C-4302-9E1B-0E8C42A0A6D4}"/>
                </c:ext>
              </c:extLst>
            </c:dLbl>
            <c:dLbl>
              <c:idx val="5"/>
              <c:layout>
                <c:manualLayout>
                  <c:x val="0"/>
                  <c:y val="1.1569241607365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2C-4302-9E1B-0E8C42A0A6D4}"/>
                </c:ext>
              </c:extLst>
            </c:dLbl>
            <c:dLbl>
              <c:idx val="7"/>
              <c:layout>
                <c:manualLayout>
                  <c:x val="0"/>
                  <c:y val="7.71282773824364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92C-4302-9E1B-0E8C42A0A6D4}"/>
                </c:ext>
              </c:extLst>
            </c:dLbl>
            <c:dLbl>
              <c:idx val="8"/>
              <c:layout>
                <c:manualLayout>
                  <c:x val="0"/>
                  <c:y val="-7.71282773824364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92C-4302-9E1B-0E8C42A0A6D4}"/>
                </c:ext>
              </c:extLst>
            </c:dLbl>
            <c:dLbl>
              <c:idx val="18"/>
              <c:layout>
                <c:manualLayout>
                  <c:x val="-2.1368549600441801E-3"/>
                  <c:y val="1.1569241607365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92C-4302-9E1B-0E8C42A0A6D4}"/>
                </c:ext>
              </c:extLst>
            </c:dLbl>
            <c:spPr>
              <a:noFill/>
              <a:ln>
                <a:noFill/>
              </a:ln>
              <a:effectLst/>
            </c:spPr>
            <c:txPr>
              <a:bodyPr/>
              <a:lstStyle/>
              <a:p>
                <a:pPr>
                  <a:defRPr sz="7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'3rd Reading'!$AE$2653:$AW$2653</c:f>
              <c:strCache>
                <c:ptCount val="19"/>
                <c:pt idx="0">
                  <c:v>R1-GLE 17</c:v>
                </c:pt>
                <c:pt idx="1">
                  <c:v>R2-GLE 6</c:v>
                </c:pt>
                <c:pt idx="2">
                  <c:v>R3-GLE 17</c:v>
                </c:pt>
                <c:pt idx="3">
                  <c:v>R4-GLE 19</c:v>
                </c:pt>
                <c:pt idx="4">
                  <c:v>R5-GLE 14</c:v>
                </c:pt>
                <c:pt idx="5">
                  <c:v>R6-GLE 4</c:v>
                </c:pt>
                <c:pt idx="6">
                  <c:v>R7-GLE 2</c:v>
                </c:pt>
                <c:pt idx="7">
                  <c:v>R8-GLE 16</c:v>
                </c:pt>
                <c:pt idx="8">
                  <c:v>R9-GLE 10</c:v>
                </c:pt>
                <c:pt idx="9">
                  <c:v>R10-GLE 21</c:v>
                </c:pt>
                <c:pt idx="10">
                  <c:v>R11-GLE 8</c:v>
                </c:pt>
                <c:pt idx="11">
                  <c:v>R12-GLE 15</c:v>
                </c:pt>
                <c:pt idx="12">
                  <c:v>R13-GLE 1</c:v>
                </c:pt>
                <c:pt idx="13">
                  <c:v>R14-GLE 2</c:v>
                </c:pt>
                <c:pt idx="14">
                  <c:v>R15-GLE 2</c:v>
                </c:pt>
                <c:pt idx="15">
                  <c:v>R16-GLE 14</c:v>
                </c:pt>
                <c:pt idx="16">
                  <c:v>R17-GLE 6</c:v>
                </c:pt>
                <c:pt idx="17">
                  <c:v>R18-GLE 1</c:v>
                </c:pt>
                <c:pt idx="18">
                  <c:v>R19-GLE 4</c:v>
                </c:pt>
              </c:strCache>
            </c:strRef>
          </c:cat>
          <c:val>
            <c:numRef>
              <c:f>'3rd Reading'!$AE$2660:$AW$2660</c:f>
              <c:numCache>
                <c:formatCode>0.00</c:formatCode>
                <c:ptCount val="19"/>
                <c:pt idx="0">
                  <c:v>0.433514558657142</c:v>
                </c:pt>
                <c:pt idx="1">
                  <c:v>0.64029018157066697</c:v>
                </c:pt>
                <c:pt idx="2">
                  <c:v>0.37399229164362702</c:v>
                </c:pt>
                <c:pt idx="3">
                  <c:v>0.56473547716610895</c:v>
                </c:pt>
                <c:pt idx="4">
                  <c:v>0.41737078206914102</c:v>
                </c:pt>
                <c:pt idx="5">
                  <c:v>0.42416177508569303</c:v>
                </c:pt>
                <c:pt idx="6">
                  <c:v>0.4938775330704</c:v>
                </c:pt>
                <c:pt idx="7">
                  <c:v>0.41899134021093998</c:v>
                </c:pt>
                <c:pt idx="8">
                  <c:v>5.58664492467403E-2</c:v>
                </c:pt>
                <c:pt idx="9">
                  <c:v>0.47931562697581598</c:v>
                </c:pt>
                <c:pt idx="10">
                  <c:v>0.51048555494876802</c:v>
                </c:pt>
                <c:pt idx="11">
                  <c:v>0.36115682796541998</c:v>
                </c:pt>
                <c:pt idx="12">
                  <c:v>9.3716533962126203E-2</c:v>
                </c:pt>
                <c:pt idx="13">
                  <c:v>0.38054673264365702</c:v>
                </c:pt>
                <c:pt idx="14">
                  <c:v>0.477449417982169</c:v>
                </c:pt>
                <c:pt idx="15">
                  <c:v>0.46467889365076598</c:v>
                </c:pt>
                <c:pt idx="16">
                  <c:v>0.58094108484144702</c:v>
                </c:pt>
                <c:pt idx="17">
                  <c:v>0.47953047820634098</c:v>
                </c:pt>
                <c:pt idx="18">
                  <c:v>0.41804600290035199</c:v>
                </c:pt>
              </c:numCache>
            </c:numRef>
          </c:val>
          <c:extLst>
            <c:ext xmlns:c16="http://schemas.microsoft.com/office/drawing/2014/chart" uri="{C3380CC4-5D6E-409C-BE32-E72D297353CC}">
              <c16:uniqueId val="{00000007-192C-4302-9E1B-0E8C42A0A6D4}"/>
            </c:ext>
          </c:extLst>
        </c:ser>
        <c:dLbls>
          <c:showLegendKey val="0"/>
          <c:showVal val="1"/>
          <c:showCatName val="0"/>
          <c:showSerName val="0"/>
          <c:showPercent val="0"/>
          <c:showBubbleSize val="0"/>
        </c:dLbls>
        <c:gapWidth val="150"/>
        <c:axId val="-2117232040"/>
        <c:axId val="-2117599608"/>
      </c:barChart>
      <c:catAx>
        <c:axId val="-2117232040"/>
        <c:scaling>
          <c:orientation val="minMax"/>
        </c:scaling>
        <c:delete val="0"/>
        <c:axPos val="b"/>
        <c:title>
          <c:tx>
            <c:rich>
              <a:bodyPr/>
              <a:lstStyle/>
              <a:p>
                <a:pPr>
                  <a:defRPr/>
                </a:pPr>
                <a:r>
                  <a:rPr lang="en-US"/>
                  <a:t>Item</a:t>
                </a:r>
              </a:p>
            </c:rich>
          </c:tx>
          <c:layout>
            <c:manualLayout>
              <c:xMode val="edge"/>
              <c:yMode val="edge"/>
              <c:x val="0.49338634977051599"/>
              <c:y val="0.92865634342124603"/>
            </c:manualLayout>
          </c:layout>
          <c:overlay val="0"/>
        </c:title>
        <c:numFmt formatCode="General" sourceLinked="1"/>
        <c:majorTickMark val="out"/>
        <c:minorTickMark val="none"/>
        <c:tickLblPos val="low"/>
        <c:txPr>
          <a:bodyPr rot="-5400000" vert="horz" anchor="b" anchorCtr="1"/>
          <a:lstStyle/>
          <a:p>
            <a:pPr>
              <a:defRPr sz="900"/>
            </a:pPr>
            <a:endParaRPr lang="en-US"/>
          </a:p>
        </c:txPr>
        <c:crossAx val="-2117599608"/>
        <c:crosses val="autoZero"/>
        <c:auto val="1"/>
        <c:lblAlgn val="ctr"/>
        <c:lblOffset val="100"/>
        <c:noMultiLvlLbl val="0"/>
      </c:catAx>
      <c:valAx>
        <c:axId val="-2117599608"/>
        <c:scaling>
          <c:orientation val="minMax"/>
          <c:max val="1"/>
          <c:min val="-0.1"/>
        </c:scaling>
        <c:delete val="0"/>
        <c:axPos val="l"/>
        <c:majorGridlines/>
        <c:title>
          <c:tx>
            <c:rich>
              <a:bodyPr/>
              <a:lstStyle/>
              <a:p>
                <a:pPr>
                  <a:defRPr/>
                </a:pPr>
                <a:r>
                  <a:rPr lang="en-US"/>
                  <a:t>Correlation Coefficient </a:t>
                </a:r>
              </a:p>
            </c:rich>
          </c:tx>
          <c:layout>
            <c:manualLayout>
              <c:xMode val="edge"/>
              <c:yMode val="edge"/>
              <c:x val="1.7798319254207301E-2"/>
              <c:y val="0.35193541873215101"/>
            </c:manualLayout>
          </c:layout>
          <c:overlay val="0"/>
        </c:title>
        <c:numFmt formatCode="0.00" sourceLinked="1"/>
        <c:majorTickMark val="out"/>
        <c:minorTickMark val="none"/>
        <c:tickLblPos val="nextTo"/>
        <c:crossAx val="-211723204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5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OMISSION</a:t>
            </a:r>
          </a:p>
        </c:rich>
      </c:tx>
      <c:overlay val="0"/>
      <c:spPr>
        <a:noFill/>
        <a:ln>
          <a:noFill/>
        </a:ln>
        <a:effectLst/>
      </c:spPr>
    </c:title>
    <c:autoTitleDeleted val="0"/>
    <c:plotArea>
      <c:layout/>
      <c:barChart>
        <c:barDir val="col"/>
        <c:grouping val="clustered"/>
        <c:varyColors val="0"/>
        <c:ser>
          <c:idx val="0"/>
          <c:order val="0"/>
          <c:spPr>
            <a:noFill/>
            <a:ln w="25400" cap="flat" cmpd="sng" algn="ctr">
              <a:solidFill>
                <a:schemeClr val="accent1"/>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'Math Sample'!$D$1:$AD$1</c:f>
              <c:strCache>
                <c:ptCount val="27"/>
                <c:pt idx="0">
                  <c:v>M1</c:v>
                </c:pt>
                <c:pt idx="1">
                  <c:v>M2</c:v>
                </c:pt>
                <c:pt idx="2">
                  <c:v>M3</c:v>
                </c:pt>
                <c:pt idx="3">
                  <c:v>M4</c:v>
                </c:pt>
                <c:pt idx="4">
                  <c:v>M5</c:v>
                </c:pt>
                <c:pt idx="5">
                  <c:v>M6</c:v>
                </c:pt>
                <c:pt idx="6">
                  <c:v>M7</c:v>
                </c:pt>
                <c:pt idx="7">
                  <c:v>M8</c:v>
                </c:pt>
                <c:pt idx="8">
                  <c:v>M9</c:v>
                </c:pt>
                <c:pt idx="9">
                  <c:v>M10</c:v>
                </c:pt>
                <c:pt idx="10">
                  <c:v>M11</c:v>
                </c:pt>
                <c:pt idx="11">
                  <c:v>M12</c:v>
                </c:pt>
                <c:pt idx="12">
                  <c:v>M13</c:v>
                </c:pt>
                <c:pt idx="13">
                  <c:v>M14</c:v>
                </c:pt>
                <c:pt idx="14">
                  <c:v>M15</c:v>
                </c:pt>
                <c:pt idx="15">
                  <c:v>M16</c:v>
                </c:pt>
                <c:pt idx="16">
                  <c:v>M17</c:v>
                </c:pt>
                <c:pt idx="17">
                  <c:v>M18</c:v>
                </c:pt>
                <c:pt idx="18">
                  <c:v>M19</c:v>
                </c:pt>
                <c:pt idx="19">
                  <c:v>M20</c:v>
                </c:pt>
                <c:pt idx="20">
                  <c:v>M22</c:v>
                </c:pt>
                <c:pt idx="21">
                  <c:v>M23</c:v>
                </c:pt>
                <c:pt idx="22">
                  <c:v>M24</c:v>
                </c:pt>
                <c:pt idx="23">
                  <c:v>M25</c:v>
                </c:pt>
                <c:pt idx="24">
                  <c:v>M26-SCR</c:v>
                </c:pt>
                <c:pt idx="25">
                  <c:v>M27-SCR</c:v>
                </c:pt>
                <c:pt idx="26">
                  <c:v>M28-SCR</c:v>
                </c:pt>
              </c:strCache>
            </c:strRef>
          </c:cat>
          <c:val>
            <c:numRef>
              <c:f>'Math Sample'!$D$103:$AD$103</c:f>
              <c:numCache>
                <c:formatCode>General</c:formatCode>
                <c:ptCount val="27"/>
                <c:pt idx="0">
                  <c:v>4</c:v>
                </c:pt>
                <c:pt idx="1">
                  <c:v>0</c:v>
                </c:pt>
                <c:pt idx="2">
                  <c:v>0</c:v>
                </c:pt>
                <c:pt idx="3">
                  <c:v>1</c:v>
                </c:pt>
                <c:pt idx="4">
                  <c:v>0</c:v>
                </c:pt>
                <c:pt idx="5">
                  <c:v>2</c:v>
                </c:pt>
                <c:pt idx="6">
                  <c:v>0</c:v>
                </c:pt>
                <c:pt idx="7">
                  <c:v>0</c:v>
                </c:pt>
                <c:pt idx="8">
                  <c:v>1</c:v>
                </c:pt>
                <c:pt idx="9">
                  <c:v>0</c:v>
                </c:pt>
                <c:pt idx="10">
                  <c:v>0</c:v>
                </c:pt>
                <c:pt idx="11">
                  <c:v>0</c:v>
                </c:pt>
                <c:pt idx="12">
                  <c:v>1</c:v>
                </c:pt>
                <c:pt idx="13">
                  <c:v>0</c:v>
                </c:pt>
                <c:pt idx="14">
                  <c:v>0</c:v>
                </c:pt>
                <c:pt idx="15">
                  <c:v>1</c:v>
                </c:pt>
                <c:pt idx="16">
                  <c:v>0</c:v>
                </c:pt>
                <c:pt idx="17">
                  <c:v>0</c:v>
                </c:pt>
                <c:pt idx="18">
                  <c:v>0</c:v>
                </c:pt>
                <c:pt idx="19">
                  <c:v>1</c:v>
                </c:pt>
                <c:pt idx="20">
                  <c:v>0</c:v>
                </c:pt>
                <c:pt idx="21">
                  <c:v>0</c:v>
                </c:pt>
                <c:pt idx="22">
                  <c:v>0</c:v>
                </c:pt>
                <c:pt idx="23">
                  <c:v>0</c:v>
                </c:pt>
                <c:pt idx="24">
                  <c:v>0</c:v>
                </c:pt>
                <c:pt idx="25">
                  <c:v>0</c:v>
                </c:pt>
                <c:pt idx="26">
                  <c:v>0</c:v>
                </c:pt>
              </c:numCache>
            </c:numRef>
          </c:val>
          <c:extLst>
            <c:ext xmlns:c16="http://schemas.microsoft.com/office/drawing/2014/chart" uri="{C3380CC4-5D6E-409C-BE32-E72D297353CC}">
              <c16:uniqueId val="{00000000-2A8F-4D65-BDE7-54EB7129A284}"/>
            </c:ext>
          </c:extLst>
        </c:ser>
        <c:dLbls>
          <c:showLegendKey val="0"/>
          <c:showVal val="0"/>
          <c:showCatName val="0"/>
          <c:showSerName val="0"/>
          <c:showPercent val="0"/>
          <c:showBubbleSize val="0"/>
        </c:dLbls>
        <c:gapWidth val="164"/>
        <c:overlap val="-35"/>
        <c:axId val="-2107723048"/>
        <c:axId val="-2107811192"/>
      </c:barChart>
      <c:catAx>
        <c:axId val="-2107723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07811192"/>
        <c:crosses val="autoZero"/>
        <c:auto val="1"/>
        <c:lblAlgn val="ctr"/>
        <c:lblOffset val="100"/>
        <c:noMultiLvlLbl val="0"/>
      </c:catAx>
      <c:valAx>
        <c:axId val="-2107811192"/>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Count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07723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ysClr val="windowText" lastClr="000000"/>
                </a:solidFill>
                <a:latin typeface="Times New Roman" panose="02020603050405020304" pitchFamily="18" charset="0"/>
                <a:ea typeface="+mn-ea"/>
                <a:cs typeface="Times New Roman" panose="02020603050405020304" pitchFamily="18" charset="0"/>
              </a:defRPr>
            </a:pPr>
            <a:r>
              <a:rPr lang="en-US"/>
              <a:t>attempted</a:t>
            </a:r>
          </a:p>
        </c:rich>
      </c:tx>
      <c:overlay val="0"/>
      <c:spPr>
        <a:noFill/>
        <a:ln>
          <a:noFill/>
        </a:ln>
        <a:effectLst/>
      </c:spPr>
    </c:title>
    <c:autoTitleDeleted val="0"/>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'Math Sample'!$D$1:$AD$1</c:f>
              <c:strCache>
                <c:ptCount val="27"/>
                <c:pt idx="0">
                  <c:v>M1</c:v>
                </c:pt>
                <c:pt idx="1">
                  <c:v>M2</c:v>
                </c:pt>
                <c:pt idx="2">
                  <c:v>M3</c:v>
                </c:pt>
                <c:pt idx="3">
                  <c:v>M4</c:v>
                </c:pt>
                <c:pt idx="4">
                  <c:v>M5</c:v>
                </c:pt>
                <c:pt idx="5">
                  <c:v>M6</c:v>
                </c:pt>
                <c:pt idx="6">
                  <c:v>M7</c:v>
                </c:pt>
                <c:pt idx="7">
                  <c:v>M8</c:v>
                </c:pt>
                <c:pt idx="8">
                  <c:v>M9</c:v>
                </c:pt>
                <c:pt idx="9">
                  <c:v>M10</c:v>
                </c:pt>
                <c:pt idx="10">
                  <c:v>M11</c:v>
                </c:pt>
                <c:pt idx="11">
                  <c:v>M12</c:v>
                </c:pt>
                <c:pt idx="12">
                  <c:v>M13</c:v>
                </c:pt>
                <c:pt idx="13">
                  <c:v>M14</c:v>
                </c:pt>
                <c:pt idx="14">
                  <c:v>M15</c:v>
                </c:pt>
                <c:pt idx="15">
                  <c:v>M16</c:v>
                </c:pt>
                <c:pt idx="16">
                  <c:v>M17</c:v>
                </c:pt>
                <c:pt idx="17">
                  <c:v>M18</c:v>
                </c:pt>
                <c:pt idx="18">
                  <c:v>M19</c:v>
                </c:pt>
                <c:pt idx="19">
                  <c:v>M20</c:v>
                </c:pt>
                <c:pt idx="20">
                  <c:v>M22</c:v>
                </c:pt>
                <c:pt idx="21">
                  <c:v>M23</c:v>
                </c:pt>
                <c:pt idx="22">
                  <c:v>M24</c:v>
                </c:pt>
                <c:pt idx="23">
                  <c:v>M25</c:v>
                </c:pt>
                <c:pt idx="24">
                  <c:v>M26-SCR</c:v>
                </c:pt>
                <c:pt idx="25">
                  <c:v>M27-SCR</c:v>
                </c:pt>
                <c:pt idx="26">
                  <c:v>M28-SCR</c:v>
                </c:pt>
              </c:strCache>
            </c:strRef>
          </c:cat>
          <c:val>
            <c:numRef>
              <c:f>'Math Sample'!$D$104:$AD$104</c:f>
              <c:numCache>
                <c:formatCode>0%</c:formatCode>
                <c:ptCount val="27"/>
                <c:pt idx="0">
                  <c:v>0.96</c:v>
                </c:pt>
                <c:pt idx="1">
                  <c:v>1</c:v>
                </c:pt>
                <c:pt idx="2">
                  <c:v>1</c:v>
                </c:pt>
                <c:pt idx="3">
                  <c:v>0.99</c:v>
                </c:pt>
                <c:pt idx="4">
                  <c:v>1</c:v>
                </c:pt>
                <c:pt idx="5">
                  <c:v>0.98</c:v>
                </c:pt>
                <c:pt idx="6">
                  <c:v>1</c:v>
                </c:pt>
                <c:pt idx="7">
                  <c:v>1</c:v>
                </c:pt>
                <c:pt idx="8">
                  <c:v>0.99</c:v>
                </c:pt>
                <c:pt idx="9">
                  <c:v>1</c:v>
                </c:pt>
                <c:pt idx="10">
                  <c:v>1</c:v>
                </c:pt>
                <c:pt idx="11">
                  <c:v>1</c:v>
                </c:pt>
                <c:pt idx="12">
                  <c:v>0.99</c:v>
                </c:pt>
                <c:pt idx="13">
                  <c:v>1</c:v>
                </c:pt>
                <c:pt idx="14">
                  <c:v>1</c:v>
                </c:pt>
                <c:pt idx="15">
                  <c:v>0.99</c:v>
                </c:pt>
                <c:pt idx="16">
                  <c:v>1</c:v>
                </c:pt>
                <c:pt idx="17">
                  <c:v>1</c:v>
                </c:pt>
                <c:pt idx="18">
                  <c:v>1</c:v>
                </c:pt>
                <c:pt idx="19">
                  <c:v>0.99</c:v>
                </c:pt>
                <c:pt idx="20">
                  <c:v>1</c:v>
                </c:pt>
                <c:pt idx="21">
                  <c:v>1</c:v>
                </c:pt>
                <c:pt idx="22">
                  <c:v>1</c:v>
                </c:pt>
                <c:pt idx="23">
                  <c:v>1</c:v>
                </c:pt>
                <c:pt idx="24">
                  <c:v>1</c:v>
                </c:pt>
                <c:pt idx="25">
                  <c:v>1</c:v>
                </c:pt>
                <c:pt idx="26">
                  <c:v>1</c:v>
                </c:pt>
              </c:numCache>
            </c:numRef>
          </c:val>
          <c:extLst>
            <c:ext xmlns:c16="http://schemas.microsoft.com/office/drawing/2014/chart" uri="{C3380CC4-5D6E-409C-BE32-E72D297353CC}">
              <c16:uniqueId val="{00000000-B6AC-4557-B44B-7D7D39E33159}"/>
            </c:ext>
          </c:extLst>
        </c:ser>
        <c:dLbls>
          <c:showLegendKey val="0"/>
          <c:showVal val="0"/>
          <c:showCatName val="0"/>
          <c:showSerName val="0"/>
          <c:showPercent val="0"/>
          <c:showBubbleSize val="0"/>
        </c:dLbls>
        <c:gapWidth val="300"/>
        <c:axId val="-2108401528"/>
        <c:axId val="-2108637160"/>
      </c:barChart>
      <c:catAx>
        <c:axId val="-210840152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08637160"/>
        <c:crosses val="autoZero"/>
        <c:auto val="1"/>
        <c:lblAlgn val="ctr"/>
        <c:lblOffset val="100"/>
        <c:noMultiLvlLbl val="0"/>
      </c:catAx>
      <c:valAx>
        <c:axId val="-2108637160"/>
        <c:scaling>
          <c:orientation val="minMax"/>
          <c:max val="1"/>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Percent</a:t>
                </a: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08401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5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Item</a:t>
            </a:r>
            <a:r>
              <a:rPr lang="en-US" b="1" baseline="0">
                <a:solidFill>
                  <a:sysClr val="windowText" lastClr="000000"/>
                </a:solidFill>
              </a:rPr>
              <a:t> </a:t>
            </a:r>
            <a:r>
              <a:rPr lang="en-US" b="1">
                <a:solidFill>
                  <a:sysClr val="windowText" lastClr="000000"/>
                </a:solidFill>
              </a:rPr>
              <a:t>Type Comparison</a:t>
            </a:r>
          </a:p>
        </c:rich>
      </c:tx>
      <c:overlay val="0"/>
      <c:spPr>
        <a:noFill/>
        <a:ln>
          <a:noFill/>
        </a:ln>
        <a:effectLst/>
      </c:spPr>
    </c:title>
    <c:autoTitleDeleted val="0"/>
    <c:plotArea>
      <c:layout/>
      <c:barChart>
        <c:barDir val="col"/>
        <c:grouping val="clustered"/>
        <c:varyColors val="0"/>
        <c:ser>
          <c:idx val="0"/>
          <c:order val="0"/>
          <c:tx>
            <c:strRef>
              <c:f>'Math Sample'!$BG$1</c:f>
              <c:strCache>
                <c:ptCount val="1"/>
                <c:pt idx="0">
                  <c:v>%Points [25]-SR Items</c:v>
                </c:pt>
              </c:strCache>
            </c:strRef>
          </c:tx>
          <c:spPr>
            <a:noFill/>
            <a:ln w="25400" cap="flat" cmpd="sng" algn="ctr">
              <a:solidFill>
                <a:schemeClr val="accent1"/>
              </a:solidFill>
              <a:miter lim="800000"/>
            </a:ln>
            <a:effectLst/>
          </c:spPr>
          <c:invertIfNegative val="0"/>
          <c:val>
            <c:numRef>
              <c:f>'Math Sample'!$BG$2:$BG$101</c:f>
              <c:numCache>
                <c:formatCode>0.0%</c:formatCode>
                <c:ptCount val="100"/>
                <c:pt idx="0">
                  <c:v>0.32</c:v>
                </c:pt>
                <c:pt idx="1">
                  <c:v>0.48</c:v>
                </c:pt>
                <c:pt idx="2">
                  <c:v>0.32</c:v>
                </c:pt>
                <c:pt idx="3">
                  <c:v>0.52</c:v>
                </c:pt>
                <c:pt idx="4">
                  <c:v>0.4</c:v>
                </c:pt>
                <c:pt idx="5">
                  <c:v>0.32</c:v>
                </c:pt>
                <c:pt idx="6">
                  <c:v>0.28000000000000003</c:v>
                </c:pt>
                <c:pt idx="7">
                  <c:v>0.48</c:v>
                </c:pt>
                <c:pt idx="8">
                  <c:v>0.56000000000000005</c:v>
                </c:pt>
                <c:pt idx="9">
                  <c:v>0.56000000000000005</c:v>
                </c:pt>
                <c:pt idx="10">
                  <c:v>0.44</c:v>
                </c:pt>
                <c:pt idx="11">
                  <c:v>0.36</c:v>
                </c:pt>
                <c:pt idx="12">
                  <c:v>0.64</c:v>
                </c:pt>
                <c:pt idx="13">
                  <c:v>0.64</c:v>
                </c:pt>
                <c:pt idx="14">
                  <c:v>0.48</c:v>
                </c:pt>
                <c:pt idx="15">
                  <c:v>0.52</c:v>
                </c:pt>
                <c:pt idx="16">
                  <c:v>0.6</c:v>
                </c:pt>
                <c:pt idx="17">
                  <c:v>0.44</c:v>
                </c:pt>
                <c:pt idx="18">
                  <c:v>0.52</c:v>
                </c:pt>
                <c:pt idx="19">
                  <c:v>0.32</c:v>
                </c:pt>
                <c:pt idx="20">
                  <c:v>0.32</c:v>
                </c:pt>
                <c:pt idx="21">
                  <c:v>0.32</c:v>
                </c:pt>
                <c:pt idx="22">
                  <c:v>0.36</c:v>
                </c:pt>
                <c:pt idx="23">
                  <c:v>0.28000000000000003</c:v>
                </c:pt>
                <c:pt idx="24">
                  <c:v>0.44</c:v>
                </c:pt>
                <c:pt idx="25">
                  <c:v>0.48</c:v>
                </c:pt>
                <c:pt idx="26">
                  <c:v>0.6</c:v>
                </c:pt>
                <c:pt idx="27">
                  <c:v>0.36</c:v>
                </c:pt>
                <c:pt idx="28">
                  <c:v>0.68</c:v>
                </c:pt>
                <c:pt idx="29">
                  <c:v>0.36</c:v>
                </c:pt>
                <c:pt idx="30">
                  <c:v>0.28000000000000003</c:v>
                </c:pt>
                <c:pt idx="31">
                  <c:v>0.76</c:v>
                </c:pt>
                <c:pt idx="32">
                  <c:v>0.4</c:v>
                </c:pt>
                <c:pt idx="33">
                  <c:v>0.4</c:v>
                </c:pt>
                <c:pt idx="34">
                  <c:v>0.64</c:v>
                </c:pt>
                <c:pt idx="35">
                  <c:v>0.32</c:v>
                </c:pt>
                <c:pt idx="36">
                  <c:v>0.6</c:v>
                </c:pt>
                <c:pt idx="37">
                  <c:v>0.72</c:v>
                </c:pt>
                <c:pt idx="38">
                  <c:v>0.52</c:v>
                </c:pt>
                <c:pt idx="39">
                  <c:v>0.48</c:v>
                </c:pt>
                <c:pt idx="40">
                  <c:v>0.32</c:v>
                </c:pt>
                <c:pt idx="41">
                  <c:v>0.64</c:v>
                </c:pt>
                <c:pt idx="42">
                  <c:v>0.56000000000000005</c:v>
                </c:pt>
                <c:pt idx="43">
                  <c:v>0.44</c:v>
                </c:pt>
                <c:pt idx="44">
                  <c:v>0.32</c:v>
                </c:pt>
                <c:pt idx="45">
                  <c:v>0.6</c:v>
                </c:pt>
                <c:pt idx="46">
                  <c:v>0.84</c:v>
                </c:pt>
                <c:pt idx="47">
                  <c:v>0.48</c:v>
                </c:pt>
                <c:pt idx="48">
                  <c:v>0.44</c:v>
                </c:pt>
                <c:pt idx="49">
                  <c:v>0.72</c:v>
                </c:pt>
                <c:pt idx="50">
                  <c:v>0.48</c:v>
                </c:pt>
                <c:pt idx="51">
                  <c:v>0.56000000000000005</c:v>
                </c:pt>
                <c:pt idx="52">
                  <c:v>0.36</c:v>
                </c:pt>
                <c:pt idx="53">
                  <c:v>0.44</c:v>
                </c:pt>
                <c:pt idx="54">
                  <c:v>0.52</c:v>
                </c:pt>
                <c:pt idx="55">
                  <c:v>0.52</c:v>
                </c:pt>
                <c:pt idx="56">
                  <c:v>0.48</c:v>
                </c:pt>
                <c:pt idx="57">
                  <c:v>0.68</c:v>
                </c:pt>
                <c:pt idx="58">
                  <c:v>0.64</c:v>
                </c:pt>
                <c:pt idx="59">
                  <c:v>0.56000000000000005</c:v>
                </c:pt>
                <c:pt idx="60">
                  <c:v>0.32</c:v>
                </c:pt>
                <c:pt idx="61">
                  <c:v>0.48</c:v>
                </c:pt>
                <c:pt idx="62">
                  <c:v>0.52</c:v>
                </c:pt>
                <c:pt idx="63">
                  <c:v>0.6</c:v>
                </c:pt>
                <c:pt idx="64">
                  <c:v>0.44</c:v>
                </c:pt>
                <c:pt idx="65">
                  <c:v>0.48</c:v>
                </c:pt>
                <c:pt idx="66">
                  <c:v>0.64</c:v>
                </c:pt>
                <c:pt idx="67">
                  <c:v>0.4</c:v>
                </c:pt>
                <c:pt idx="68">
                  <c:v>0.44</c:v>
                </c:pt>
                <c:pt idx="69">
                  <c:v>0.32</c:v>
                </c:pt>
                <c:pt idx="70">
                  <c:v>0.4</c:v>
                </c:pt>
                <c:pt idx="71">
                  <c:v>0.16</c:v>
                </c:pt>
                <c:pt idx="72">
                  <c:v>0.36</c:v>
                </c:pt>
                <c:pt idx="73">
                  <c:v>0.52</c:v>
                </c:pt>
                <c:pt idx="74">
                  <c:v>0.44</c:v>
                </c:pt>
                <c:pt idx="75">
                  <c:v>0.44</c:v>
                </c:pt>
                <c:pt idx="76">
                  <c:v>0.52</c:v>
                </c:pt>
                <c:pt idx="77">
                  <c:v>0.52</c:v>
                </c:pt>
                <c:pt idx="78">
                  <c:v>0.44</c:v>
                </c:pt>
                <c:pt idx="79">
                  <c:v>0.36</c:v>
                </c:pt>
                <c:pt idx="80">
                  <c:v>0.68</c:v>
                </c:pt>
                <c:pt idx="81">
                  <c:v>0.6</c:v>
                </c:pt>
                <c:pt idx="82">
                  <c:v>0.68</c:v>
                </c:pt>
                <c:pt idx="83">
                  <c:v>0.48</c:v>
                </c:pt>
                <c:pt idx="84">
                  <c:v>0.48</c:v>
                </c:pt>
                <c:pt idx="85">
                  <c:v>0.36</c:v>
                </c:pt>
                <c:pt idx="86">
                  <c:v>0.52</c:v>
                </c:pt>
                <c:pt idx="87">
                  <c:v>0.52</c:v>
                </c:pt>
                <c:pt idx="88">
                  <c:v>0.48</c:v>
                </c:pt>
                <c:pt idx="89">
                  <c:v>0.56000000000000005</c:v>
                </c:pt>
                <c:pt idx="90">
                  <c:v>0.52</c:v>
                </c:pt>
                <c:pt idx="91">
                  <c:v>0.28000000000000003</c:v>
                </c:pt>
                <c:pt idx="92">
                  <c:v>0.36</c:v>
                </c:pt>
                <c:pt idx="93">
                  <c:v>0.52</c:v>
                </c:pt>
                <c:pt idx="94">
                  <c:v>0.44</c:v>
                </c:pt>
                <c:pt idx="95">
                  <c:v>0.48</c:v>
                </c:pt>
                <c:pt idx="96">
                  <c:v>0.32</c:v>
                </c:pt>
                <c:pt idx="97">
                  <c:v>0.48</c:v>
                </c:pt>
                <c:pt idx="98">
                  <c:v>0.6</c:v>
                </c:pt>
                <c:pt idx="99">
                  <c:v>0.4</c:v>
                </c:pt>
              </c:numCache>
            </c:numRef>
          </c:val>
          <c:extLst>
            <c:ext xmlns:c16="http://schemas.microsoft.com/office/drawing/2014/chart" uri="{C3380CC4-5D6E-409C-BE32-E72D297353CC}">
              <c16:uniqueId val="{00000000-CFF8-4DCF-A797-1134E642F183}"/>
            </c:ext>
          </c:extLst>
        </c:ser>
        <c:ser>
          <c:idx val="1"/>
          <c:order val="1"/>
          <c:tx>
            <c:strRef>
              <c:f>'Math Sample'!$BH$1</c:f>
              <c:strCache>
                <c:ptCount val="1"/>
                <c:pt idx="0">
                  <c:v>%Points [9]-SR Items</c:v>
                </c:pt>
              </c:strCache>
            </c:strRef>
          </c:tx>
          <c:spPr>
            <a:noFill/>
            <a:ln w="25400" cap="flat" cmpd="sng" algn="ctr">
              <a:solidFill>
                <a:schemeClr val="accent2"/>
              </a:solidFill>
              <a:miter lim="800000"/>
            </a:ln>
            <a:effectLst/>
          </c:spPr>
          <c:invertIfNegative val="0"/>
          <c:val>
            <c:numRef>
              <c:f>'Math Sample'!$BH$2:$BH$101</c:f>
              <c:numCache>
                <c:formatCode>0.0%</c:formatCode>
                <c:ptCount val="100"/>
                <c:pt idx="0">
                  <c:v>0.33333333333333298</c:v>
                </c:pt>
                <c:pt idx="1">
                  <c:v>0.44444444444444398</c:v>
                </c:pt>
                <c:pt idx="2">
                  <c:v>0.44444444444444398</c:v>
                </c:pt>
                <c:pt idx="3">
                  <c:v>0.33333333333333298</c:v>
                </c:pt>
                <c:pt idx="4">
                  <c:v>0.22222222222222199</c:v>
                </c:pt>
                <c:pt idx="5">
                  <c:v>0.33333333333333298</c:v>
                </c:pt>
                <c:pt idx="6">
                  <c:v>0.55555555555555602</c:v>
                </c:pt>
                <c:pt idx="7">
                  <c:v>0.55555555555555602</c:v>
                </c:pt>
                <c:pt idx="8">
                  <c:v>0.33333333333333298</c:v>
                </c:pt>
                <c:pt idx="9">
                  <c:v>0.55555555555555602</c:v>
                </c:pt>
                <c:pt idx="10">
                  <c:v>0.66666666666666696</c:v>
                </c:pt>
                <c:pt idx="11">
                  <c:v>0</c:v>
                </c:pt>
                <c:pt idx="12">
                  <c:v>0.66666666666666696</c:v>
                </c:pt>
                <c:pt idx="13">
                  <c:v>0.66666666666666696</c:v>
                </c:pt>
                <c:pt idx="14">
                  <c:v>0.11111111111111099</c:v>
                </c:pt>
                <c:pt idx="15">
                  <c:v>0.44444444444444398</c:v>
                </c:pt>
                <c:pt idx="16">
                  <c:v>0.44444444444444398</c:v>
                </c:pt>
                <c:pt idx="17">
                  <c:v>0.77777777777777801</c:v>
                </c:pt>
                <c:pt idx="18">
                  <c:v>0.55555555555555602</c:v>
                </c:pt>
                <c:pt idx="19">
                  <c:v>0.55555555555555602</c:v>
                </c:pt>
                <c:pt idx="20">
                  <c:v>0.33333333333333298</c:v>
                </c:pt>
                <c:pt idx="21">
                  <c:v>0.33333333333333298</c:v>
                </c:pt>
                <c:pt idx="22">
                  <c:v>0.44444444444444398</c:v>
                </c:pt>
                <c:pt idx="23">
                  <c:v>0.66666666666666696</c:v>
                </c:pt>
                <c:pt idx="24">
                  <c:v>0.66666666666666696</c:v>
                </c:pt>
                <c:pt idx="25">
                  <c:v>0.66666666666666696</c:v>
                </c:pt>
                <c:pt idx="26">
                  <c:v>0.55555555555555602</c:v>
                </c:pt>
                <c:pt idx="27">
                  <c:v>0.66666666666666696</c:v>
                </c:pt>
                <c:pt idx="28">
                  <c:v>0.66666666666666696</c:v>
                </c:pt>
                <c:pt idx="29">
                  <c:v>0.55555555555555602</c:v>
                </c:pt>
                <c:pt idx="30">
                  <c:v>0.44444444444444398</c:v>
                </c:pt>
                <c:pt idx="31">
                  <c:v>0.66666666666666696</c:v>
                </c:pt>
                <c:pt idx="32">
                  <c:v>0.44444444444444398</c:v>
                </c:pt>
                <c:pt idx="33">
                  <c:v>0.77777777777777801</c:v>
                </c:pt>
                <c:pt idx="34">
                  <c:v>0.88888888888888895</c:v>
                </c:pt>
                <c:pt idx="35">
                  <c:v>0.66666666666666696</c:v>
                </c:pt>
                <c:pt idx="36">
                  <c:v>0.77777777777777801</c:v>
                </c:pt>
                <c:pt idx="37">
                  <c:v>0.55555555555555602</c:v>
                </c:pt>
                <c:pt idx="38">
                  <c:v>0.77777777777777801</c:v>
                </c:pt>
                <c:pt idx="39">
                  <c:v>0.66666666666666696</c:v>
                </c:pt>
                <c:pt idx="40">
                  <c:v>0.66666666666666696</c:v>
                </c:pt>
                <c:pt idx="41">
                  <c:v>0.77777777777777801</c:v>
                </c:pt>
                <c:pt idx="42">
                  <c:v>0.44444444444444398</c:v>
                </c:pt>
                <c:pt idx="43">
                  <c:v>0.66666666666666696</c:v>
                </c:pt>
                <c:pt idx="44">
                  <c:v>0.55555555555555602</c:v>
                </c:pt>
                <c:pt idx="45">
                  <c:v>0.66666666666666696</c:v>
                </c:pt>
                <c:pt idx="46">
                  <c:v>0.66666666666666696</c:v>
                </c:pt>
                <c:pt idx="47">
                  <c:v>0.22222222222222199</c:v>
                </c:pt>
                <c:pt idx="48">
                  <c:v>0.33333333333333298</c:v>
                </c:pt>
                <c:pt idx="49">
                  <c:v>0.44444444444444398</c:v>
                </c:pt>
                <c:pt idx="50">
                  <c:v>0.55555555555555602</c:v>
                </c:pt>
                <c:pt idx="51">
                  <c:v>0.66666666666666696</c:v>
                </c:pt>
                <c:pt idx="52">
                  <c:v>0.55555555555555602</c:v>
                </c:pt>
                <c:pt idx="53">
                  <c:v>0.33333333333333298</c:v>
                </c:pt>
                <c:pt idx="54">
                  <c:v>0.55555555555555602</c:v>
                </c:pt>
                <c:pt idx="55">
                  <c:v>0.66666666666666696</c:v>
                </c:pt>
                <c:pt idx="56">
                  <c:v>0.22222222222222199</c:v>
                </c:pt>
                <c:pt idx="57">
                  <c:v>0.77777777777777801</c:v>
                </c:pt>
                <c:pt idx="58">
                  <c:v>0.66666666666666696</c:v>
                </c:pt>
                <c:pt idx="59">
                  <c:v>0.55555555555555602</c:v>
                </c:pt>
                <c:pt idx="60">
                  <c:v>0.77777777777777801</c:v>
                </c:pt>
                <c:pt idx="61">
                  <c:v>0.66666666666666696</c:v>
                </c:pt>
                <c:pt idx="62">
                  <c:v>0.66666666666666696</c:v>
                </c:pt>
                <c:pt idx="63">
                  <c:v>0.66666666666666696</c:v>
                </c:pt>
                <c:pt idx="64">
                  <c:v>0.66666666666666696</c:v>
                </c:pt>
                <c:pt idx="65">
                  <c:v>0.88888888888888895</c:v>
                </c:pt>
                <c:pt idx="66">
                  <c:v>0.66666666666666696</c:v>
                </c:pt>
                <c:pt idx="67">
                  <c:v>0.22222222222222199</c:v>
                </c:pt>
                <c:pt idx="68">
                  <c:v>0.88888888888888895</c:v>
                </c:pt>
                <c:pt idx="69">
                  <c:v>0.33333333333333298</c:v>
                </c:pt>
                <c:pt idx="70">
                  <c:v>0.44444444444444398</c:v>
                </c:pt>
                <c:pt idx="71">
                  <c:v>0.44444444444444398</c:v>
                </c:pt>
                <c:pt idx="72">
                  <c:v>0.66666666666666696</c:v>
                </c:pt>
                <c:pt idx="73">
                  <c:v>0.77777777777777801</c:v>
                </c:pt>
                <c:pt idx="74">
                  <c:v>0.55555555555555602</c:v>
                </c:pt>
                <c:pt idx="75">
                  <c:v>0.44444444444444398</c:v>
                </c:pt>
                <c:pt idx="76">
                  <c:v>0.66666666666666696</c:v>
                </c:pt>
                <c:pt idx="77">
                  <c:v>0.66666666666666696</c:v>
                </c:pt>
                <c:pt idx="78">
                  <c:v>0.66666666666666696</c:v>
                </c:pt>
                <c:pt idx="79">
                  <c:v>0.55555555555555602</c:v>
                </c:pt>
                <c:pt idx="80">
                  <c:v>0.55555555555555602</c:v>
                </c:pt>
                <c:pt idx="81">
                  <c:v>0.44444444444444398</c:v>
                </c:pt>
                <c:pt idx="82">
                  <c:v>0.88888888888888895</c:v>
                </c:pt>
                <c:pt idx="83">
                  <c:v>0.77777777777777801</c:v>
                </c:pt>
                <c:pt idx="84">
                  <c:v>0.66666666666666696</c:v>
                </c:pt>
                <c:pt idx="85">
                  <c:v>0.33333333333333298</c:v>
                </c:pt>
                <c:pt idx="86">
                  <c:v>0.33333333333333298</c:v>
                </c:pt>
                <c:pt idx="87">
                  <c:v>0.66666666666666696</c:v>
                </c:pt>
                <c:pt idx="88">
                  <c:v>0.33333333333333298</c:v>
                </c:pt>
                <c:pt idx="89">
                  <c:v>0.55555555555555602</c:v>
                </c:pt>
                <c:pt idx="90">
                  <c:v>0.55555555555555602</c:v>
                </c:pt>
                <c:pt idx="91">
                  <c:v>0.22222222222222199</c:v>
                </c:pt>
                <c:pt idx="92">
                  <c:v>0.33333333333333298</c:v>
                </c:pt>
                <c:pt idx="93">
                  <c:v>0.22222222222222199</c:v>
                </c:pt>
                <c:pt idx="94">
                  <c:v>0.22222222222222199</c:v>
                </c:pt>
                <c:pt idx="95">
                  <c:v>0.11111111111111099</c:v>
                </c:pt>
                <c:pt idx="96">
                  <c:v>0.33333333333333298</c:v>
                </c:pt>
                <c:pt idx="97">
                  <c:v>0.66666666666666696</c:v>
                </c:pt>
                <c:pt idx="98">
                  <c:v>0.44444444444444398</c:v>
                </c:pt>
                <c:pt idx="99">
                  <c:v>0.44444444444444398</c:v>
                </c:pt>
              </c:numCache>
            </c:numRef>
          </c:val>
          <c:extLst>
            <c:ext xmlns:c16="http://schemas.microsoft.com/office/drawing/2014/chart" uri="{C3380CC4-5D6E-409C-BE32-E72D297353CC}">
              <c16:uniqueId val="{00000001-CFF8-4DCF-A797-1134E642F183}"/>
            </c:ext>
          </c:extLst>
        </c:ser>
        <c:dLbls>
          <c:showLegendKey val="0"/>
          <c:showVal val="0"/>
          <c:showCatName val="0"/>
          <c:showSerName val="0"/>
          <c:showPercent val="0"/>
          <c:showBubbleSize val="0"/>
        </c:dLbls>
        <c:gapWidth val="300"/>
        <c:axId val="-2096925144"/>
        <c:axId val="-2096923384"/>
      </c:barChart>
      <c:catAx>
        <c:axId val="-2096925144"/>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Test-taker</a:t>
                </a:r>
              </a:p>
            </c:rich>
          </c:tx>
          <c:overlay val="0"/>
          <c:spPr>
            <a:noFill/>
            <a:ln>
              <a:noFill/>
            </a:ln>
            <a:effectLst/>
          </c:sp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96923384"/>
        <c:crosses val="autoZero"/>
        <c:auto val="1"/>
        <c:lblAlgn val="ctr"/>
        <c:lblOffset val="100"/>
        <c:noMultiLvlLbl val="0"/>
      </c:catAx>
      <c:valAx>
        <c:axId val="-2096923384"/>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Percent</a:t>
                </a:r>
              </a:p>
            </c:rich>
          </c:tx>
          <c:overlay val="0"/>
          <c:spPr>
            <a:noFill/>
            <a:ln>
              <a:noFill/>
            </a:ln>
            <a:effectLst/>
          </c:sp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96925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[M5-Data Sample-2015.xlsx]Analytics!PivotTable12</c:name>
    <c:fmtId val="-1"/>
  </c:pivotSource>
  <c:chart>
    <c:title>
      <c:tx>
        <c:rich>
          <a:bodyPr rot="0" spcFirstLastPara="1" vertOverflow="ellipsis" vert="horz" wrap="square" anchor="ctr" anchorCtr="1"/>
          <a:lstStyle/>
          <a:p>
            <a:pPr>
              <a:defRPr sz="16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600" b="1"/>
              <a:t>Construct</a:t>
            </a:r>
            <a:r>
              <a:rPr lang="en-US" sz="1600" b="1" baseline="0"/>
              <a:t> Response </a:t>
            </a:r>
            <a:r>
              <a:rPr lang="en-US" sz="1600" b="1"/>
              <a:t>Item #26</a:t>
            </a:r>
          </a:p>
        </c:rich>
      </c:tx>
      <c:overlay val="0"/>
      <c:spPr>
        <a:noFill/>
        <a:ln>
          <a:noFill/>
        </a:ln>
        <a:effectLst/>
      </c:sp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Analytics!$B$98</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Analytics!$A$99:$A$103</c:f>
              <c:strCache>
                <c:ptCount val="4"/>
                <c:pt idx="0">
                  <c:v>0</c:v>
                </c:pt>
                <c:pt idx="1">
                  <c:v>1</c:v>
                </c:pt>
                <c:pt idx="2">
                  <c:v>2</c:v>
                </c:pt>
                <c:pt idx="3">
                  <c:v>3</c:v>
                </c:pt>
              </c:strCache>
            </c:strRef>
          </c:cat>
          <c:val>
            <c:numRef>
              <c:f>Analytics!$B$99:$B$103</c:f>
              <c:numCache>
                <c:formatCode>General</c:formatCode>
                <c:ptCount val="4"/>
                <c:pt idx="0">
                  <c:v>11</c:v>
                </c:pt>
                <c:pt idx="1">
                  <c:v>23</c:v>
                </c:pt>
                <c:pt idx="2">
                  <c:v>13</c:v>
                </c:pt>
                <c:pt idx="3">
                  <c:v>53</c:v>
                </c:pt>
              </c:numCache>
            </c:numRef>
          </c:val>
          <c:extLst>
            <c:ext xmlns:c16="http://schemas.microsoft.com/office/drawing/2014/chart" uri="{C3380CC4-5D6E-409C-BE32-E72D297353CC}">
              <c16:uniqueId val="{00000000-BA36-44EB-9A0B-C26438906329}"/>
            </c:ext>
          </c:extLst>
        </c:ser>
        <c:dLbls>
          <c:showLegendKey val="0"/>
          <c:showVal val="0"/>
          <c:showCatName val="0"/>
          <c:showSerName val="0"/>
          <c:showPercent val="0"/>
          <c:showBubbleSize val="0"/>
        </c:dLbls>
        <c:gapWidth val="219"/>
        <c:overlap val="-27"/>
        <c:axId val="-2108584072"/>
        <c:axId val="-2096653160"/>
      </c:barChart>
      <c:catAx>
        <c:axId val="-210858407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Rubric Values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96653160"/>
        <c:crosses val="autoZero"/>
        <c:auto val="1"/>
        <c:lblAlgn val="ctr"/>
        <c:lblOffset val="100"/>
        <c:noMultiLvlLbl val="0"/>
      </c:catAx>
      <c:valAx>
        <c:axId val="-2096653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rPr>
                  <a:t>Count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08584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5ED75752BCA4DA4E256401831089B" ma:contentTypeVersion="13" ma:contentTypeDescription="Create a new document." ma:contentTypeScope="" ma:versionID="d85626db8da3ce08a9846e2a6a3884a2">
  <xsd:schema xmlns:xsd="http://www.w3.org/2001/XMLSchema" xmlns:xs="http://www.w3.org/2001/XMLSchema" xmlns:p="http://schemas.microsoft.com/office/2006/metadata/properties" xmlns:ns2="619e9023-7fe2-4e3d-9807-62b6c8302c1b" xmlns:ns3="fbc037d5-3aae-4eba-9dec-a926451bc98f" targetNamespace="http://schemas.microsoft.com/office/2006/metadata/properties" ma:root="true" ma:fieldsID="764e0df06696b8c887522f216c0e01c4" ns2:_="" ns3:_="">
    <xsd:import namespace="619e9023-7fe2-4e3d-9807-62b6c8302c1b"/>
    <xsd:import namespace="fbc037d5-3aae-4eba-9dec-a926451bc9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e9023-7fe2-4e3d-9807-62b6c8302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5fc0d6-7222-447d-a74f-507738488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c037d5-3aae-4eba-9dec-a926451bc9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53e9ec-ae23-4c66-8fbc-a31ce0e85919}" ma:internalName="TaxCatchAll" ma:showField="CatchAllData" ma:web="fbc037d5-3aae-4eba-9dec-a926451bc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A3C71C-3A2A-4DAB-89EE-BAA9023952E1}">
  <ds:schemaRefs>
    <ds:schemaRef ds:uri="http://schemas.microsoft.com/sharepoint/v3/contenttype/forms"/>
  </ds:schemaRefs>
</ds:datastoreItem>
</file>

<file path=customXml/itemProps2.xml><?xml version="1.0" encoding="utf-8"?>
<ds:datastoreItem xmlns:ds="http://schemas.openxmlformats.org/officeDocument/2006/customXml" ds:itemID="{3B562472-CF82-4FD3-9518-F9288AD5D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e9023-7fe2-4e3d-9807-62b6c8302c1b"/>
    <ds:schemaRef ds:uri="fbc037d5-3aae-4eba-9dec-a926451bc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dc:creator>
  <cp:keywords/>
  <dc:description/>
  <cp:lastModifiedBy>Aaron Feuerstein</cp:lastModifiedBy>
  <cp:revision>3</cp:revision>
  <cp:lastPrinted>2015-03-26T17:56:00Z</cp:lastPrinted>
  <dcterms:created xsi:type="dcterms:W3CDTF">2015-05-14T12:51:00Z</dcterms:created>
  <dcterms:modified xsi:type="dcterms:W3CDTF">2023-05-03T17:32:00Z</dcterms:modified>
</cp:coreProperties>
</file>